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D360" w14:textId="77777777" w:rsidR="00BA2574" w:rsidRPr="004963AC" w:rsidRDefault="00BA2574" w:rsidP="00FB225A">
      <w:pPr>
        <w:spacing w:after="12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 xml:space="preserve">Содержание </w:t>
      </w:r>
    </w:p>
    <w:p w14:paraId="18CFBD34" w14:textId="77777777" w:rsidR="00BA2574" w:rsidRPr="007F482C" w:rsidRDefault="00BA2574" w:rsidP="00FB225A">
      <w:pPr>
        <w:jc w:val="center"/>
        <w:rPr>
          <w:rFonts w:ascii="Times New Roman" w:hAnsi="Times New Roman"/>
          <w:b/>
          <w:i w:val="0"/>
          <w:sz w:val="26"/>
          <w:szCs w:val="26"/>
          <w:highlight w:val="gree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16"/>
        <w:gridCol w:w="7239"/>
        <w:gridCol w:w="1090"/>
      </w:tblGrid>
      <w:tr w:rsidR="00BA2574" w:rsidRPr="004963AC" w14:paraId="4F623D67" w14:textId="77777777" w:rsidTr="00D4427D">
        <w:tc>
          <w:tcPr>
            <w:tcW w:w="544" w:type="pct"/>
            <w:tcMar>
              <w:top w:w="57" w:type="dxa"/>
              <w:bottom w:w="57" w:type="dxa"/>
            </w:tcMar>
            <w:vAlign w:val="center"/>
          </w:tcPr>
          <w:p w14:paraId="749A379F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/>
                <w:i w:val="0"/>
                <w:sz w:val="26"/>
                <w:szCs w:val="26"/>
              </w:rPr>
              <w:t>Номер</w:t>
            </w:r>
          </w:p>
          <w:p w14:paraId="5B54D6C1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proofErr w:type="spellStart"/>
            <w:proofErr w:type="gramStart"/>
            <w:r w:rsidRPr="004963AC">
              <w:rPr>
                <w:rFonts w:ascii="Times New Roman" w:hAnsi="Times New Roman"/>
                <w:b/>
                <w:i w:val="0"/>
                <w:sz w:val="26"/>
                <w:szCs w:val="26"/>
              </w:rPr>
              <w:t>п.п</w:t>
            </w:r>
            <w:proofErr w:type="spellEnd"/>
            <w:proofErr w:type="gramEnd"/>
          </w:p>
        </w:tc>
        <w:tc>
          <w:tcPr>
            <w:tcW w:w="3873" w:type="pct"/>
            <w:tcMar>
              <w:top w:w="57" w:type="dxa"/>
              <w:bottom w:w="57" w:type="dxa"/>
            </w:tcMar>
            <w:vAlign w:val="center"/>
          </w:tcPr>
          <w:p w14:paraId="60BF9E07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/>
                <w:i w:val="0"/>
                <w:sz w:val="26"/>
                <w:szCs w:val="26"/>
              </w:rPr>
              <w:t>Наименование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  <w:vAlign w:val="center"/>
          </w:tcPr>
          <w:p w14:paraId="321E4C4F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/>
                <w:i w:val="0"/>
                <w:sz w:val="26"/>
                <w:szCs w:val="26"/>
              </w:rPr>
              <w:t>Лист</w:t>
            </w:r>
          </w:p>
        </w:tc>
      </w:tr>
      <w:tr w:rsidR="000140ED" w:rsidRPr="004963AC" w14:paraId="07B660D4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06DA75EF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05EAF951" w14:textId="77777777" w:rsidR="000140ED" w:rsidRPr="00D4427D" w:rsidRDefault="000140ED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Состав проектной документации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226B4157" w14:textId="77777777" w:rsidR="000140ED" w:rsidRPr="00D4427D" w:rsidRDefault="00462839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</w:tr>
      <w:tr w:rsidR="000140ED" w:rsidRPr="004963AC" w14:paraId="6420E3EC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7AAD5DA8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67EF0285" w14:textId="77777777" w:rsidR="000140ED" w:rsidRPr="00D4427D" w:rsidRDefault="000140ED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 xml:space="preserve">Состав исполнителей проекта  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57409855" w14:textId="77777777" w:rsidR="000140ED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</w:tr>
      <w:tr w:rsidR="000140ED" w:rsidRPr="004963AC" w14:paraId="59173057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5CD4B5EA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6753C266" w14:textId="77777777" w:rsidR="000140ED" w:rsidRPr="00D4427D" w:rsidRDefault="000140ED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 xml:space="preserve">Основные сведения о проектной организации 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1355AE94" w14:textId="77777777" w:rsidR="000140ED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</w:tr>
      <w:tr w:rsidR="000140ED" w:rsidRPr="004963AC" w14:paraId="29C20EEE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69A66BDE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308523ED" w14:textId="77777777" w:rsidR="000140ED" w:rsidRPr="00D4427D" w:rsidRDefault="000140ED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Основные исходные данные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7EC013BC" w14:textId="77777777" w:rsidR="000140ED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</w:tr>
      <w:tr w:rsidR="000140ED" w:rsidRPr="004963AC" w14:paraId="6FE40918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14C38F37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2D59E0C9" w14:textId="77777777" w:rsidR="000140ED" w:rsidRPr="00D4427D" w:rsidRDefault="000140ED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 xml:space="preserve">Основные данные по объекту 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6C115483" w14:textId="77777777" w:rsidR="000140ED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</w:tr>
      <w:tr w:rsidR="000140ED" w:rsidRPr="004963AC" w14:paraId="6F5009FE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1A3DBFF4" w14:textId="77777777" w:rsidR="000140ED" w:rsidRPr="00D4427D" w:rsidRDefault="000140E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4DF9AC36" w14:textId="77777777" w:rsidR="000140ED" w:rsidRPr="00D4427D" w:rsidRDefault="006E06BE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 xml:space="preserve">Природно-климатическое условия района 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7E5072C6" w14:textId="7324BB43" w:rsidR="000140ED" w:rsidRPr="00D4427D" w:rsidRDefault="005964A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</w:tr>
      <w:tr w:rsidR="000140ED" w:rsidRPr="004963AC" w14:paraId="7EAB5EA4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6C9C3D0C" w14:textId="77777777" w:rsidR="000140ED" w:rsidRPr="00D4427D" w:rsidRDefault="006C3F99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40DEE53A" w14:textId="77777777" w:rsidR="000140ED" w:rsidRPr="00D4427D" w:rsidRDefault="000B18B1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Инженерно-геологические условия строительства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420CC341" w14:textId="77777777" w:rsidR="000140ED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</w:tr>
      <w:tr w:rsidR="00D9443F" w:rsidRPr="004963AC" w14:paraId="63EF0E6F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0F5AA51B" w14:textId="77777777" w:rsidR="00D9443F" w:rsidRPr="00D4427D" w:rsidRDefault="00D9443F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237CA319" w14:textId="099C5AB2" w:rsidR="00D9443F" w:rsidRPr="00D4427D" w:rsidRDefault="00D9443F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 xml:space="preserve">Определение расходов </w:t>
            </w:r>
            <w:r w:rsidR="00DC2CCA" w:rsidRPr="00D4427D">
              <w:rPr>
                <w:rFonts w:ascii="Times New Roman" w:hAnsi="Times New Roman"/>
                <w:i w:val="0"/>
                <w:szCs w:val="28"/>
              </w:rPr>
              <w:t>водопотребления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7F89C8F3" w14:textId="5FD0C42F" w:rsidR="00D9443F" w:rsidRPr="00D4427D" w:rsidRDefault="00B46E95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</w:tr>
      <w:tr w:rsidR="0040556B" w:rsidRPr="004963AC" w14:paraId="1930C465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65099169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3B1C6839" w14:textId="77777777" w:rsidR="0040556B" w:rsidRPr="00D4427D" w:rsidRDefault="0040556B" w:rsidP="00FB225A">
            <w:pPr>
              <w:rPr>
                <w:rFonts w:ascii="Times New Roman" w:hAnsi="Times New Roman"/>
                <w:b/>
                <w:bCs/>
                <w:i w:val="0"/>
                <w:color w:val="000000"/>
                <w:spacing w:val="-1"/>
                <w:szCs w:val="28"/>
                <w:shd w:val="clear" w:color="auto" w:fill="FFFFFF"/>
              </w:rPr>
            </w:pPr>
            <w:r w:rsidRPr="00D4427D">
              <w:rPr>
                <w:rStyle w:val="13pt0pt0"/>
                <w:b w:val="0"/>
                <w:i w:val="0"/>
                <w:sz w:val="28"/>
                <w:szCs w:val="28"/>
              </w:rPr>
              <w:t>Генеральный план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4BD72EF2" w14:textId="5A7DBBB1" w:rsidR="0040556B" w:rsidRPr="00D4427D" w:rsidRDefault="00B46E95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15</w:t>
            </w:r>
          </w:p>
        </w:tc>
      </w:tr>
      <w:tr w:rsidR="0040556B" w:rsidRPr="004963AC" w14:paraId="78375F9E" w14:textId="77777777" w:rsidTr="00D4427D">
        <w:trPr>
          <w:trHeight w:val="349"/>
        </w:trPr>
        <w:tc>
          <w:tcPr>
            <w:tcW w:w="544" w:type="pct"/>
            <w:tcMar>
              <w:top w:w="57" w:type="dxa"/>
              <w:bottom w:w="57" w:type="dxa"/>
            </w:tcMar>
          </w:tcPr>
          <w:p w14:paraId="7EEB1F4B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1D1C80D3" w14:textId="77777777" w:rsidR="0040556B" w:rsidRPr="00D4427D" w:rsidRDefault="0040556B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Наружные сети водопровода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6986ECCD" w14:textId="38DC41EB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B46E95" w:rsidRPr="00D4427D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</w:tr>
      <w:tr w:rsidR="0040556B" w:rsidRPr="004963AC" w14:paraId="61690E02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7F5C26DB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11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0D4BA682" w14:textId="77777777" w:rsidR="0040556B" w:rsidRPr="00D4427D" w:rsidRDefault="0040556B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Внутриплощадочные водопроводные сети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2A3F81F3" w14:textId="4EB4A97A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DC2CCA" w:rsidRPr="00D4427D">
              <w:rPr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</w:tr>
      <w:tr w:rsidR="0040556B" w:rsidRPr="004963AC" w14:paraId="5C04E318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164B4E8D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12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6211394F" w14:textId="77777777" w:rsidR="0040556B" w:rsidRPr="00D4427D" w:rsidRDefault="0040556B" w:rsidP="00FB225A">
            <w:pPr>
              <w:rPr>
                <w:rFonts w:ascii="Times New Roman" w:hAnsi="Times New Roman"/>
                <w:b/>
                <w:i w:val="0"/>
                <w:szCs w:val="28"/>
              </w:rPr>
            </w:pPr>
            <w:r w:rsidRPr="00D4427D">
              <w:rPr>
                <w:rStyle w:val="213pt0pt"/>
                <w:b w:val="0"/>
                <w:bCs w:val="0"/>
                <w:i w:val="0"/>
                <w:sz w:val="28"/>
                <w:szCs w:val="28"/>
              </w:rPr>
              <w:t>Эксплуатационные мероприятия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49D06D7B" w14:textId="618CD3AC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B46E95" w:rsidRPr="00D4427D">
              <w:rPr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</w:tr>
      <w:tr w:rsidR="0040556B" w:rsidRPr="004963AC" w14:paraId="45FF01D8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428900A3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13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1CEA3CCB" w14:textId="77777777" w:rsidR="0040556B" w:rsidRPr="00D4427D" w:rsidRDefault="0040556B" w:rsidP="00FB225A">
            <w:pPr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Испытанные напорных трубопроводов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612AE779" w14:textId="347E5BAE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B46E95" w:rsidRPr="00D4427D">
              <w:rPr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</w:tr>
      <w:tr w:rsidR="0040556B" w:rsidRPr="004963AC" w14:paraId="0C9A8375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62F6A318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14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2ADBB194" w14:textId="77777777" w:rsidR="0040556B" w:rsidRPr="00D4427D" w:rsidRDefault="0040556B" w:rsidP="00FB225A">
            <w:pPr>
              <w:tabs>
                <w:tab w:val="left" w:pos="4035"/>
              </w:tabs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Style w:val="13pt0pt"/>
                <w:i w:val="0"/>
                <w:sz w:val="28"/>
                <w:szCs w:val="28"/>
              </w:rPr>
              <w:t>Промывка трубопроводов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493836C8" w14:textId="25C24504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B46E95" w:rsidRPr="00D4427D">
              <w:rPr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</w:tr>
      <w:tr w:rsidR="0040556B" w:rsidRPr="004963AC" w14:paraId="520217BD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1EB1C917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15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257C49EE" w14:textId="77777777" w:rsidR="0040556B" w:rsidRPr="00D4427D" w:rsidRDefault="0040556B" w:rsidP="00FB225A">
            <w:pPr>
              <w:tabs>
                <w:tab w:val="left" w:pos="4035"/>
              </w:tabs>
              <w:rPr>
                <w:rFonts w:ascii="Times New Roman" w:hAnsi="Times New Roman"/>
                <w:i w:val="0"/>
                <w:szCs w:val="28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Инженерно-техническое мероприятия по предупреждению чрезвычайных и взрывопожарных мероприятий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2C2CE962" w14:textId="23FA983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DC2CCA" w:rsidRPr="00D4427D">
              <w:rPr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</w:tr>
      <w:tr w:rsidR="0040556B" w:rsidRPr="004963AC" w14:paraId="3B0CC726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35557DE9" w14:textId="77777777" w:rsidR="0040556B" w:rsidRPr="00D4427D" w:rsidRDefault="0040556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16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2BCC1BBA" w14:textId="77777777" w:rsidR="0040556B" w:rsidRPr="00D4427D" w:rsidRDefault="00A6334D" w:rsidP="00FB225A">
            <w:pPr>
              <w:pStyle w:val="31"/>
              <w:shd w:val="clear" w:color="auto" w:fill="auto"/>
              <w:spacing w:before="0" w:after="0" w:line="240" w:lineRule="auto"/>
              <w:ind w:left="6" w:right="221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D4427D">
              <w:rPr>
                <w:rStyle w:val="213pt0pt"/>
                <w:b w:val="0"/>
                <w:bCs w:val="0"/>
                <w:sz w:val="28"/>
                <w:szCs w:val="28"/>
              </w:rPr>
              <w:t xml:space="preserve">Охрана окружающей среды. Мероприятия по уменьшению </w:t>
            </w:r>
            <w:r w:rsidRPr="00D4427D">
              <w:rPr>
                <w:rStyle w:val="213pt0pt"/>
                <w:b w:val="0"/>
                <w:sz w:val="28"/>
                <w:szCs w:val="28"/>
              </w:rPr>
              <w:t>негативного влияния на атмосферный воздух</w:t>
            </w:r>
            <w:r w:rsidRPr="00D4427D">
              <w:rPr>
                <w:rStyle w:val="213pt0pt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50507E5E" w14:textId="483EC3A4" w:rsidR="0040556B" w:rsidRPr="00D4427D" w:rsidRDefault="00DC2CCA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D4427D" w:rsidRPr="00D4427D">
              <w:rPr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</w:tr>
      <w:tr w:rsidR="00A6334D" w:rsidRPr="004963AC" w14:paraId="6CC5C974" w14:textId="77777777" w:rsidTr="00D4427D">
        <w:tc>
          <w:tcPr>
            <w:tcW w:w="544" w:type="pct"/>
            <w:tcMar>
              <w:top w:w="57" w:type="dxa"/>
              <w:bottom w:w="57" w:type="dxa"/>
            </w:tcMar>
          </w:tcPr>
          <w:p w14:paraId="7440BEF7" w14:textId="77777777" w:rsidR="00A6334D" w:rsidRPr="00D4427D" w:rsidRDefault="00A6334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 w:val="26"/>
                <w:szCs w:val="26"/>
              </w:rPr>
              <w:t>17</w:t>
            </w:r>
          </w:p>
        </w:tc>
        <w:tc>
          <w:tcPr>
            <w:tcW w:w="3873" w:type="pct"/>
            <w:tcMar>
              <w:top w:w="57" w:type="dxa"/>
              <w:bottom w:w="57" w:type="dxa"/>
            </w:tcMar>
          </w:tcPr>
          <w:p w14:paraId="72EAF27A" w14:textId="77777777" w:rsidR="00A6334D" w:rsidRPr="00D4427D" w:rsidRDefault="00A6334D" w:rsidP="00FB225A">
            <w:pPr>
              <w:pStyle w:val="24"/>
              <w:shd w:val="clear" w:color="auto" w:fill="auto"/>
              <w:spacing w:before="0" w:after="0" w:line="240" w:lineRule="auto"/>
              <w:ind w:right="860" w:firstLine="0"/>
              <w:jc w:val="both"/>
              <w:rPr>
                <w:rStyle w:val="213pt0pt"/>
                <w:bCs/>
                <w:sz w:val="28"/>
                <w:szCs w:val="28"/>
              </w:rPr>
            </w:pPr>
            <w:r w:rsidRPr="00D4427D">
              <w:rPr>
                <w:rStyle w:val="213pt0pt"/>
                <w:bCs/>
                <w:sz w:val="28"/>
                <w:szCs w:val="28"/>
              </w:rPr>
              <w:t xml:space="preserve">Мероприятия по предотвращению загрязнения </w:t>
            </w:r>
          </w:p>
          <w:p w14:paraId="3A653020" w14:textId="77777777" w:rsidR="00A6334D" w:rsidRPr="00D4427D" w:rsidRDefault="00A6334D" w:rsidP="00FB225A">
            <w:pPr>
              <w:pStyle w:val="24"/>
              <w:shd w:val="clear" w:color="auto" w:fill="auto"/>
              <w:spacing w:before="0" w:after="0" w:line="240" w:lineRule="auto"/>
              <w:ind w:right="860" w:firstLine="0"/>
              <w:jc w:val="both"/>
              <w:rPr>
                <w:sz w:val="28"/>
                <w:szCs w:val="28"/>
              </w:rPr>
            </w:pPr>
            <w:r w:rsidRPr="00D4427D">
              <w:rPr>
                <w:rStyle w:val="213pt0pt"/>
                <w:bCs/>
                <w:sz w:val="28"/>
                <w:szCs w:val="28"/>
              </w:rPr>
              <w:t>почвенного покрова отходами</w:t>
            </w:r>
          </w:p>
        </w:tc>
        <w:tc>
          <w:tcPr>
            <w:tcW w:w="583" w:type="pct"/>
            <w:tcMar>
              <w:top w:w="57" w:type="dxa"/>
              <w:bottom w:w="57" w:type="dxa"/>
            </w:tcMar>
          </w:tcPr>
          <w:p w14:paraId="56F41490" w14:textId="696CD0AE" w:rsidR="00A6334D" w:rsidRPr="00D4427D" w:rsidRDefault="00D4427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4427D">
              <w:rPr>
                <w:rFonts w:ascii="Times New Roman" w:hAnsi="Times New Roman"/>
                <w:i w:val="0"/>
                <w:szCs w:val="28"/>
              </w:rPr>
              <w:t>19</w:t>
            </w:r>
          </w:p>
        </w:tc>
      </w:tr>
    </w:tbl>
    <w:p w14:paraId="2286891C" w14:textId="77777777" w:rsidR="00BA2574" w:rsidRPr="002B286C" w:rsidRDefault="00BA2574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</w:p>
    <w:p w14:paraId="1E46B5BD" w14:textId="77777777" w:rsidR="00BA2574" w:rsidRPr="002B286C" w:rsidRDefault="00BA2574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</w:p>
    <w:p w14:paraId="19B6E0D7" w14:textId="77777777" w:rsidR="00501890" w:rsidRPr="004963AC" w:rsidRDefault="00501890" w:rsidP="00FB225A">
      <w:pPr>
        <w:ind w:firstLine="426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 xml:space="preserve">Настоящий рабочий проект разработан в соответствии с нормами, правилами и </w:t>
      </w:r>
      <w:proofErr w:type="gramStart"/>
      <w:r w:rsidRPr="004963AC">
        <w:rPr>
          <w:rFonts w:ascii="Times New Roman" w:hAnsi="Times New Roman"/>
          <w:i w:val="0"/>
          <w:sz w:val="26"/>
          <w:szCs w:val="26"/>
        </w:rPr>
        <w:t>стандартами</w:t>
      </w:r>
      <w:proofErr w:type="gramEnd"/>
      <w:r w:rsidRPr="004963AC">
        <w:rPr>
          <w:rFonts w:ascii="Times New Roman" w:hAnsi="Times New Roman"/>
          <w:i w:val="0"/>
          <w:sz w:val="26"/>
          <w:szCs w:val="26"/>
        </w:rPr>
        <w:t xml:space="preserve"> действующими на территории РТ, учитывающими все необходимые условия с целью обеспечения безопасной для жизни и здоровья людей эксплуатации объекта при соблюдении предусмотренных рабочими чертежами мероприятий</w:t>
      </w:r>
    </w:p>
    <w:p w14:paraId="17DC4F08" w14:textId="77777777" w:rsidR="00501890" w:rsidRPr="004963AC" w:rsidRDefault="00501890" w:rsidP="00FB225A">
      <w:pPr>
        <w:rPr>
          <w:rFonts w:ascii="Times New Roman" w:hAnsi="Times New Roman"/>
          <w:sz w:val="26"/>
          <w:szCs w:val="26"/>
        </w:rPr>
      </w:pPr>
    </w:p>
    <w:p w14:paraId="79D09ED9" w14:textId="77777777" w:rsidR="00501890" w:rsidRPr="004963AC" w:rsidRDefault="00501890" w:rsidP="00FB225A">
      <w:pPr>
        <w:rPr>
          <w:rFonts w:ascii="Times New Roman" w:hAnsi="Times New Roman"/>
          <w:sz w:val="26"/>
          <w:szCs w:val="26"/>
        </w:rPr>
      </w:pPr>
    </w:p>
    <w:p w14:paraId="536AECD5" w14:textId="77777777" w:rsidR="00501890" w:rsidRPr="004963AC" w:rsidRDefault="00501890" w:rsidP="00FB225A">
      <w:pPr>
        <w:rPr>
          <w:rFonts w:ascii="Times New Roman" w:hAnsi="Times New Roman"/>
          <w:sz w:val="26"/>
          <w:szCs w:val="26"/>
        </w:rPr>
      </w:pPr>
    </w:p>
    <w:p w14:paraId="480C86EA" w14:textId="77777777" w:rsidR="00501890" w:rsidRPr="004963AC" w:rsidRDefault="00013A5F" w:rsidP="00FB225A">
      <w:pPr>
        <w:tabs>
          <w:tab w:val="left" w:pos="3064"/>
        </w:tabs>
        <w:ind w:left="1276"/>
        <w:jc w:val="left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Директор</w:t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  <w:t>М</w:t>
      </w:r>
      <w:r w:rsidR="00501890" w:rsidRPr="004963AC">
        <w:rPr>
          <w:rFonts w:ascii="Times New Roman" w:hAnsi="Times New Roman"/>
          <w:i w:val="0"/>
          <w:sz w:val="26"/>
          <w:szCs w:val="26"/>
        </w:rPr>
        <w:t>.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Мирзоев</w:t>
      </w:r>
      <w:r w:rsidR="00501890" w:rsidRPr="004963AC">
        <w:rPr>
          <w:rFonts w:ascii="Times New Roman" w:hAnsi="Times New Roman"/>
          <w:i w:val="0"/>
          <w:sz w:val="26"/>
          <w:szCs w:val="26"/>
        </w:rPr>
        <w:t xml:space="preserve"> </w:t>
      </w:r>
    </w:p>
    <w:p w14:paraId="23A08930" w14:textId="77777777" w:rsidR="00501890" w:rsidRPr="004963AC" w:rsidRDefault="00501890" w:rsidP="00FB225A">
      <w:pPr>
        <w:tabs>
          <w:tab w:val="left" w:pos="3064"/>
        </w:tabs>
        <w:ind w:left="1276"/>
        <w:jc w:val="left"/>
        <w:rPr>
          <w:rFonts w:ascii="Times New Roman" w:hAnsi="Times New Roman"/>
          <w:i w:val="0"/>
          <w:sz w:val="26"/>
          <w:szCs w:val="26"/>
        </w:rPr>
      </w:pPr>
    </w:p>
    <w:p w14:paraId="60BBC988" w14:textId="77777777" w:rsidR="00501890" w:rsidRPr="004963AC" w:rsidRDefault="00501890" w:rsidP="00FB225A">
      <w:pPr>
        <w:tabs>
          <w:tab w:val="left" w:pos="3064"/>
        </w:tabs>
        <w:ind w:left="1276"/>
        <w:jc w:val="left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Главный инженер проекта</w:t>
      </w:r>
      <w:r w:rsidR="00013A5F" w:rsidRPr="004963AC">
        <w:rPr>
          <w:rFonts w:ascii="Times New Roman" w:hAnsi="Times New Roman"/>
          <w:i w:val="0"/>
          <w:sz w:val="26"/>
          <w:szCs w:val="26"/>
        </w:rPr>
        <w:tab/>
      </w:r>
      <w:r w:rsidR="00013A5F" w:rsidRPr="004963AC">
        <w:rPr>
          <w:rFonts w:ascii="Times New Roman" w:hAnsi="Times New Roman"/>
          <w:i w:val="0"/>
          <w:sz w:val="26"/>
          <w:szCs w:val="26"/>
        </w:rPr>
        <w:tab/>
      </w:r>
      <w:r w:rsidR="00013A5F" w:rsidRPr="004963AC">
        <w:rPr>
          <w:rFonts w:ascii="Times New Roman" w:hAnsi="Times New Roman"/>
          <w:i w:val="0"/>
          <w:sz w:val="26"/>
          <w:szCs w:val="26"/>
        </w:rPr>
        <w:tab/>
        <w:t>М. Мирзоев</w:t>
      </w:r>
    </w:p>
    <w:p w14:paraId="1F2F511B" w14:textId="179FA179" w:rsidR="00A21B09" w:rsidRPr="004963AC" w:rsidRDefault="00A21B09">
      <w:pPr>
        <w:spacing w:after="160" w:line="259" w:lineRule="auto"/>
        <w:jc w:val="left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br w:type="page"/>
      </w:r>
    </w:p>
    <w:p w14:paraId="75474575" w14:textId="77777777" w:rsidR="0034415C" w:rsidRPr="004963AC" w:rsidRDefault="008135F2" w:rsidP="00FB225A">
      <w:pPr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lastRenderedPageBreak/>
        <w:t>Состав проектной документации по объекту:</w:t>
      </w:r>
    </w:p>
    <w:p w14:paraId="4A4092BD" w14:textId="775F8E50" w:rsidR="008135F2" w:rsidRPr="004963AC" w:rsidRDefault="00903BE4" w:rsidP="00FB225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>«</w:t>
      </w:r>
      <w:r w:rsidR="00A21B09" w:rsidRPr="004963AC">
        <w:rPr>
          <w:rFonts w:ascii="Times New Roman" w:hAnsi="Times New Roman"/>
          <w:b/>
          <w:i w:val="0"/>
          <w:sz w:val="26"/>
          <w:szCs w:val="26"/>
        </w:rPr>
        <w:t xml:space="preserve">Разработка проектно-сметной документации, инженерно-геодезические и инженерно-геологические изыскания для системы водоснабжения в селе Навруз </w:t>
      </w:r>
      <w:proofErr w:type="spellStart"/>
      <w:r w:rsidR="00A21B09" w:rsidRPr="004963AC">
        <w:rPr>
          <w:rFonts w:ascii="Times New Roman" w:hAnsi="Times New Roman"/>
          <w:b/>
          <w:i w:val="0"/>
          <w:sz w:val="26"/>
          <w:szCs w:val="26"/>
        </w:rPr>
        <w:t>джамоата</w:t>
      </w:r>
      <w:proofErr w:type="spellEnd"/>
      <w:r w:rsidR="00A21B09" w:rsidRPr="004963AC">
        <w:rPr>
          <w:rFonts w:ascii="Times New Roman" w:hAnsi="Times New Roman"/>
          <w:b/>
          <w:i w:val="0"/>
          <w:sz w:val="26"/>
          <w:szCs w:val="26"/>
        </w:rPr>
        <w:t xml:space="preserve"> </w:t>
      </w:r>
      <w:proofErr w:type="spellStart"/>
      <w:r w:rsidR="00A21B09" w:rsidRPr="004963AC">
        <w:rPr>
          <w:rFonts w:ascii="Times New Roman" w:hAnsi="Times New Roman"/>
          <w:b/>
          <w:i w:val="0"/>
          <w:sz w:val="26"/>
          <w:szCs w:val="26"/>
        </w:rPr>
        <w:t>Навобод</w:t>
      </w:r>
      <w:proofErr w:type="spellEnd"/>
      <w:r w:rsidR="00A21B09" w:rsidRPr="004963AC">
        <w:rPr>
          <w:rFonts w:ascii="Times New Roman" w:hAnsi="Times New Roman"/>
          <w:b/>
          <w:i w:val="0"/>
          <w:sz w:val="26"/>
          <w:szCs w:val="26"/>
        </w:rPr>
        <w:t xml:space="preserve">, района </w:t>
      </w:r>
      <w:proofErr w:type="spellStart"/>
      <w:r w:rsidR="00A21B09" w:rsidRPr="004963AC">
        <w:rPr>
          <w:rFonts w:ascii="Times New Roman" w:hAnsi="Times New Roman"/>
          <w:b/>
          <w:i w:val="0"/>
          <w:sz w:val="26"/>
          <w:szCs w:val="26"/>
        </w:rPr>
        <w:t>Кубодиён</w:t>
      </w:r>
      <w:proofErr w:type="spellEnd"/>
      <w:r w:rsidR="00A21B09" w:rsidRPr="004963AC">
        <w:rPr>
          <w:rFonts w:ascii="Times New Roman" w:hAnsi="Times New Roman"/>
          <w:b/>
          <w:i w:val="0"/>
          <w:sz w:val="26"/>
          <w:szCs w:val="26"/>
        </w:rPr>
        <w:t>, Хатлонской области Республики Таджикистан</w:t>
      </w:r>
      <w:r w:rsidR="008135F2" w:rsidRPr="004963AC">
        <w:rPr>
          <w:rFonts w:ascii="Times New Roman" w:hAnsi="Times New Roman"/>
          <w:b/>
          <w:i w:val="0"/>
          <w:sz w:val="26"/>
          <w:szCs w:val="26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94"/>
        <w:gridCol w:w="1220"/>
        <w:gridCol w:w="5149"/>
        <w:gridCol w:w="1082"/>
      </w:tblGrid>
      <w:tr w:rsidR="008135F2" w:rsidRPr="004963AC" w14:paraId="3A2F6DE2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2A4A329B" w14:textId="77777777" w:rsidR="008135F2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Наименование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7B8424E5" w14:textId="77777777" w:rsidR="008135F2" w:rsidRPr="004963AC" w:rsidRDefault="008135F2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Обозна</w:t>
            </w:r>
            <w:r w:rsidR="00F4693B" w:rsidRPr="004963AC">
              <w:rPr>
                <w:rFonts w:ascii="Times New Roman" w:hAnsi="Times New Roman"/>
                <w:i w:val="0"/>
                <w:sz w:val="26"/>
                <w:szCs w:val="26"/>
              </w:rPr>
              <w:t>-</w:t>
            </w: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чение</w:t>
            </w:r>
            <w:proofErr w:type="spellEnd"/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17885510" w14:textId="77777777" w:rsidR="008135F2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Название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643401A1" w14:textId="77777777" w:rsidR="008135F2" w:rsidRPr="004963AC" w:rsidRDefault="00B800B4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Прим.</w:t>
            </w:r>
          </w:p>
        </w:tc>
      </w:tr>
      <w:tr w:rsidR="008135F2" w:rsidRPr="004963AC" w14:paraId="4EA9087B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48973C43" w14:textId="77777777" w:rsidR="008135F2" w:rsidRPr="004963AC" w:rsidRDefault="00983EEA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Том 1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6CEFA2EA" w14:textId="77777777" w:rsidR="008135F2" w:rsidRPr="004963AC" w:rsidRDefault="0072560D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ПЗ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4049DD46" w14:textId="77777777" w:rsidR="008135F2" w:rsidRPr="004963AC" w:rsidRDefault="006C3F99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Пояснительная записка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6CBAA06B" w14:textId="77777777" w:rsidR="008135F2" w:rsidRPr="004963AC" w:rsidRDefault="00FC68E9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Книга</w:t>
            </w:r>
          </w:p>
        </w:tc>
      </w:tr>
      <w:tr w:rsidR="008135F2" w:rsidRPr="004963AC" w14:paraId="22473F4B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45B727D5" w14:textId="77777777" w:rsidR="008135F2" w:rsidRPr="004963AC" w:rsidRDefault="00983EEA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Том 2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1E7FE55B" w14:textId="77777777" w:rsidR="008135F2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ИГИ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2B8E98C5" w14:textId="77777777" w:rsidR="008135F2" w:rsidRPr="004963AC" w:rsidRDefault="0072560D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Инженерно-геологические изыскания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188786B3" w14:textId="77777777" w:rsidR="008135F2" w:rsidRPr="004963AC" w:rsidRDefault="00FC68E9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Книга</w:t>
            </w:r>
          </w:p>
        </w:tc>
      </w:tr>
      <w:tr w:rsidR="00EC5C10" w:rsidRPr="004963AC" w14:paraId="0E09EEF6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2253F7EA" w14:textId="77777777" w:rsidR="00EC5C10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Том 3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0A5A936B" w14:textId="77777777" w:rsidR="00EC5C10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ИГИ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4FD62751" w14:textId="77777777" w:rsidR="00EC5C10" w:rsidRPr="004963AC" w:rsidRDefault="00EC5C10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Инженерно-геодезические изыскания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65AF3826" w14:textId="77777777" w:rsidR="00EC5C10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Книга</w:t>
            </w:r>
          </w:p>
        </w:tc>
      </w:tr>
      <w:tr w:rsidR="00460F90" w:rsidRPr="004963AC" w14:paraId="253EB1AF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3E6D8015" w14:textId="2BFFA089" w:rsidR="00460F90" w:rsidRPr="004963AC" w:rsidRDefault="00460F9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Том 4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09D7889D" w14:textId="77777777" w:rsidR="00460F90" w:rsidRPr="004963AC" w:rsidRDefault="00460F9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2CA0A07D" w14:textId="358EBBCA" w:rsidR="00460F90" w:rsidRPr="004963AC" w:rsidRDefault="00460F90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Проект бурение скважины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2939B0C1" w14:textId="77777777" w:rsidR="00460F90" w:rsidRPr="004963AC" w:rsidRDefault="00460F9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EC5C10" w:rsidRPr="004963AC" w14:paraId="732857A1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2E210F16" w14:textId="0ADBE4C2" w:rsidR="00EC5C10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 xml:space="preserve">Том </w:t>
            </w:r>
            <w:r w:rsidR="00460F90" w:rsidRPr="004963AC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454C8FEA" w14:textId="77777777" w:rsidR="00EC5C10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СД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2539E471" w14:textId="77777777" w:rsidR="00EC5C10" w:rsidRPr="004963AC" w:rsidRDefault="00EC5C10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Сметная документация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38FD9420" w14:textId="77777777" w:rsidR="00EC5C10" w:rsidRPr="004963AC" w:rsidRDefault="00EC5C10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Книга</w:t>
            </w:r>
          </w:p>
        </w:tc>
      </w:tr>
      <w:tr w:rsidR="00F4693B" w:rsidRPr="004963AC" w14:paraId="2C4F3255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6DB6AAAE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1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13BEC455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ГП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187EB2BE" w14:textId="77777777" w:rsidR="00F4693B" w:rsidRPr="004963AC" w:rsidRDefault="00F4693B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Генеральный план водозаборного сооружения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4F9BEFE6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F4693B" w:rsidRPr="004963AC" w14:paraId="6B93D8FF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754AB04E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2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4D5AA0D6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НВ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28D91F5D" w14:textId="77777777" w:rsidR="00F4693B" w:rsidRPr="004963AC" w:rsidRDefault="00F4693B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Наружное водоснабжение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2C9502A9" w14:textId="77777777" w:rsidR="00F4693B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3DFB6F67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21F8930B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3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582DCFC2" w14:textId="1A641F75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ЭО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7088193E" w14:textId="1C3DCC7C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Водонапорная башня 15 м³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303D6293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2EFBB43A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71ED9FA0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4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4411BBD4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АС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775F93D9" w14:textId="257AA944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Здание насосной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28B7D1E3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27BFF509" w14:textId="77777777" w:rsidTr="00FB225A">
        <w:tc>
          <w:tcPr>
            <w:tcW w:w="1013" w:type="pct"/>
            <w:tcMar>
              <w:top w:w="28" w:type="dxa"/>
              <w:bottom w:w="28" w:type="dxa"/>
            </w:tcMar>
            <w:vAlign w:val="center"/>
          </w:tcPr>
          <w:p w14:paraId="093DE8D8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5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271A5CCB" w14:textId="7754E976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ВК и ТХ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3966A5AC" w14:textId="6D89E13B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Водонапорная башня объемом 15м³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  <w:vAlign w:val="center"/>
          </w:tcPr>
          <w:p w14:paraId="31EE8DBA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74D1D216" w14:textId="77777777" w:rsidTr="00432B73">
        <w:tc>
          <w:tcPr>
            <w:tcW w:w="1013" w:type="pct"/>
            <w:tcMar>
              <w:top w:w="28" w:type="dxa"/>
              <w:bottom w:w="28" w:type="dxa"/>
            </w:tcMar>
          </w:tcPr>
          <w:p w14:paraId="270BB258" w14:textId="6D4E5562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6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06C59491" w14:textId="3A3F780F" w:rsidR="00460F90" w:rsidRPr="004963AC" w:rsidRDefault="00460F90" w:rsidP="00460F90">
            <w:pPr>
              <w:jc w:val="center"/>
              <w:rPr>
                <w:rFonts w:ascii="ISOCPEUR" w:eastAsiaTheme="minorHAnsi" w:hAnsi="ISOCPEUR" w:cs="ISOCPEUR"/>
                <w:i w:val="0"/>
                <w:color w:val="000000"/>
                <w:sz w:val="24"/>
                <w:szCs w:val="24"/>
                <w:lang w:eastAsia="en-US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ВК и ТХ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64E133CC" w14:textId="4F6A77C4" w:rsidR="00460F90" w:rsidRPr="004963AC" w:rsidRDefault="00460F90" w:rsidP="00460F90">
            <w:pPr>
              <w:jc w:val="left"/>
              <w:rPr>
                <w:rFonts w:ascii="ISOCPEUR" w:eastAsiaTheme="minorHAnsi" w:hAnsi="ISOCPEUR" w:cs="ISOCPEUR"/>
                <w:i w:val="0"/>
                <w:color w:val="000000"/>
                <w:sz w:val="24"/>
                <w:szCs w:val="24"/>
                <w:lang w:eastAsia="en-US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Здание насосной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</w:tcPr>
          <w:p w14:paraId="2E8D10FF" w14:textId="2CA83823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25683709" w14:textId="77777777" w:rsidTr="00432B73">
        <w:tc>
          <w:tcPr>
            <w:tcW w:w="1013" w:type="pct"/>
            <w:tcMar>
              <w:top w:w="28" w:type="dxa"/>
              <w:bottom w:w="28" w:type="dxa"/>
            </w:tcMar>
          </w:tcPr>
          <w:p w14:paraId="1D457CB5" w14:textId="226D60E6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7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0DCDDC03" w14:textId="7640F234" w:rsidR="00460F90" w:rsidRPr="004963AC" w:rsidRDefault="00460F90" w:rsidP="00460F90">
            <w:pPr>
              <w:jc w:val="center"/>
              <w:rPr>
                <w:rFonts w:ascii="ISOCPEUR" w:eastAsiaTheme="minorHAnsi" w:hAnsi="ISOCPEUR" w:cs="ISOCPEUR"/>
                <w:i w:val="0"/>
                <w:color w:val="000000"/>
                <w:sz w:val="24"/>
                <w:szCs w:val="24"/>
                <w:lang w:eastAsia="en-US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НЭО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2D7E11AB" w14:textId="2FEDB2CA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Наружное электроосвещение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</w:tcPr>
          <w:p w14:paraId="587897E6" w14:textId="4C7E63D1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  <w:tr w:rsidR="00460F90" w:rsidRPr="004963AC" w14:paraId="1464A462" w14:textId="77777777" w:rsidTr="00432B73">
        <w:tc>
          <w:tcPr>
            <w:tcW w:w="1013" w:type="pct"/>
            <w:tcMar>
              <w:top w:w="28" w:type="dxa"/>
              <w:bottom w:w="28" w:type="dxa"/>
            </w:tcMar>
          </w:tcPr>
          <w:p w14:paraId="50D0BFF0" w14:textId="651EEEE2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 8</w:t>
            </w:r>
          </w:p>
        </w:tc>
        <w:tc>
          <w:tcPr>
            <w:tcW w:w="653" w:type="pct"/>
            <w:tcMar>
              <w:top w:w="28" w:type="dxa"/>
              <w:bottom w:w="28" w:type="dxa"/>
            </w:tcMar>
            <w:vAlign w:val="center"/>
          </w:tcPr>
          <w:p w14:paraId="73602F74" w14:textId="2D93F921" w:rsidR="00460F90" w:rsidRPr="004963AC" w:rsidRDefault="00460F90" w:rsidP="00460F90">
            <w:pPr>
              <w:jc w:val="center"/>
              <w:rPr>
                <w:rFonts w:ascii="ISOCPEUR" w:eastAsiaTheme="minorHAnsi" w:hAnsi="ISOCPEUR" w:cs="ISOCPEUR"/>
                <w:i w:val="0"/>
                <w:color w:val="000000"/>
                <w:sz w:val="24"/>
                <w:szCs w:val="24"/>
                <w:lang w:eastAsia="en-US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ЭО</w:t>
            </w:r>
          </w:p>
        </w:tc>
        <w:tc>
          <w:tcPr>
            <w:tcW w:w="2755" w:type="pct"/>
            <w:tcMar>
              <w:top w:w="28" w:type="dxa"/>
              <w:bottom w:w="28" w:type="dxa"/>
            </w:tcMar>
            <w:vAlign w:val="center"/>
          </w:tcPr>
          <w:p w14:paraId="4C097591" w14:textId="63221E30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Электроосвещение</w:t>
            </w:r>
          </w:p>
        </w:tc>
        <w:tc>
          <w:tcPr>
            <w:tcW w:w="579" w:type="pct"/>
            <w:tcMar>
              <w:top w:w="28" w:type="dxa"/>
              <w:bottom w:w="28" w:type="dxa"/>
            </w:tcMar>
          </w:tcPr>
          <w:p w14:paraId="21F02268" w14:textId="27C81F3F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Альбом</w:t>
            </w:r>
          </w:p>
        </w:tc>
      </w:tr>
    </w:tbl>
    <w:p w14:paraId="0A28134B" w14:textId="77777777" w:rsidR="001C16E0" w:rsidRPr="004963AC" w:rsidRDefault="001C16E0" w:rsidP="00FB225A">
      <w:pPr>
        <w:tabs>
          <w:tab w:val="left" w:pos="3098"/>
        </w:tabs>
        <w:rPr>
          <w:rFonts w:ascii="Times New Roman" w:hAnsi="Times New Roman"/>
          <w:i w:val="0"/>
          <w:sz w:val="26"/>
          <w:szCs w:val="26"/>
          <w:u w:val="single"/>
        </w:rPr>
      </w:pPr>
    </w:p>
    <w:p w14:paraId="3E78E07D" w14:textId="77777777" w:rsidR="0072560D" w:rsidRPr="004963AC" w:rsidRDefault="00FE79B4" w:rsidP="00FB225A">
      <w:pPr>
        <w:tabs>
          <w:tab w:val="left" w:pos="3098"/>
        </w:tabs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  <w:u w:val="single"/>
        </w:rPr>
        <w:t>Отпечатано</w:t>
      </w:r>
      <w:r w:rsidR="0072560D" w:rsidRPr="004963AC">
        <w:rPr>
          <w:rFonts w:ascii="Times New Roman" w:hAnsi="Times New Roman"/>
          <w:i w:val="0"/>
          <w:sz w:val="26"/>
          <w:szCs w:val="26"/>
          <w:u w:val="single"/>
        </w:rPr>
        <w:t>:</w:t>
      </w:r>
      <w:r w:rsidR="0072560D" w:rsidRPr="004963AC">
        <w:rPr>
          <w:rFonts w:ascii="Times New Roman" w:hAnsi="Times New Roman"/>
          <w:i w:val="0"/>
          <w:sz w:val="26"/>
          <w:szCs w:val="26"/>
        </w:rPr>
        <w:t xml:space="preserve"> на бумажном носителе 5 экз.</w:t>
      </w:r>
    </w:p>
    <w:p w14:paraId="3E48F6C0" w14:textId="77777777" w:rsidR="00B800B4" w:rsidRPr="004963AC" w:rsidRDefault="00B800B4" w:rsidP="00FB225A">
      <w:pPr>
        <w:tabs>
          <w:tab w:val="left" w:pos="3098"/>
        </w:tabs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1 эк</w:t>
      </w:r>
      <w:r w:rsidR="00AC324E" w:rsidRPr="004963AC">
        <w:rPr>
          <w:rFonts w:ascii="Times New Roman" w:hAnsi="Times New Roman"/>
          <w:i w:val="0"/>
          <w:sz w:val="26"/>
          <w:szCs w:val="26"/>
        </w:rPr>
        <w:t>з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. – в архив разработчика. </w:t>
      </w:r>
      <w:r w:rsidR="0072560D" w:rsidRPr="004963AC">
        <w:rPr>
          <w:rFonts w:ascii="Times New Roman" w:hAnsi="Times New Roman"/>
          <w:i w:val="0"/>
          <w:sz w:val="26"/>
          <w:szCs w:val="26"/>
        </w:rPr>
        <w:t>4 эк</w:t>
      </w:r>
      <w:r w:rsidR="00AC324E" w:rsidRPr="004963AC">
        <w:rPr>
          <w:rFonts w:ascii="Times New Roman" w:hAnsi="Times New Roman"/>
          <w:i w:val="0"/>
          <w:sz w:val="26"/>
          <w:szCs w:val="26"/>
        </w:rPr>
        <w:t>з</w:t>
      </w:r>
      <w:r w:rsidR="0072560D" w:rsidRPr="004963AC">
        <w:rPr>
          <w:rFonts w:ascii="Times New Roman" w:hAnsi="Times New Roman"/>
          <w:i w:val="0"/>
          <w:sz w:val="26"/>
          <w:szCs w:val="26"/>
        </w:rPr>
        <w:t>. – заказчику</w:t>
      </w:r>
      <w:r w:rsidRPr="004963AC">
        <w:rPr>
          <w:rFonts w:ascii="Times New Roman" w:hAnsi="Times New Roman"/>
          <w:i w:val="0"/>
          <w:sz w:val="26"/>
          <w:szCs w:val="26"/>
        </w:rPr>
        <w:t>.</w:t>
      </w:r>
      <w:r w:rsidR="0072560D" w:rsidRPr="004963AC">
        <w:rPr>
          <w:rFonts w:ascii="Times New Roman" w:hAnsi="Times New Roman"/>
          <w:i w:val="0"/>
          <w:sz w:val="26"/>
          <w:szCs w:val="26"/>
        </w:rPr>
        <w:t xml:space="preserve"> </w:t>
      </w:r>
    </w:p>
    <w:p w14:paraId="102EE757" w14:textId="77777777" w:rsidR="00C40AB2" w:rsidRPr="004963AC" w:rsidRDefault="00C40AB2" w:rsidP="00FB225A">
      <w:pPr>
        <w:tabs>
          <w:tab w:val="left" w:pos="3098"/>
        </w:tabs>
        <w:jc w:val="center"/>
        <w:rPr>
          <w:rFonts w:ascii="Times New Roman" w:hAnsi="Times New Roman"/>
          <w:i w:val="0"/>
          <w:sz w:val="26"/>
          <w:szCs w:val="26"/>
        </w:rPr>
      </w:pPr>
    </w:p>
    <w:p w14:paraId="726DA1EF" w14:textId="77777777" w:rsidR="00CA0156" w:rsidRPr="004963AC" w:rsidRDefault="00CA0156" w:rsidP="00FB225A">
      <w:pPr>
        <w:tabs>
          <w:tab w:val="left" w:pos="3098"/>
        </w:tabs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72EA49E7" w14:textId="77777777" w:rsidR="00BA2574" w:rsidRPr="004963AC" w:rsidRDefault="00F4693B" w:rsidP="00FB225A">
      <w:pPr>
        <w:tabs>
          <w:tab w:val="left" w:pos="3098"/>
        </w:tabs>
        <w:spacing w:after="12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>И</w:t>
      </w:r>
      <w:r w:rsidR="00BA2574" w:rsidRPr="004963AC">
        <w:rPr>
          <w:rFonts w:ascii="Times New Roman" w:hAnsi="Times New Roman"/>
          <w:b/>
          <w:i w:val="0"/>
          <w:sz w:val="26"/>
          <w:szCs w:val="26"/>
        </w:rPr>
        <w:t>сполнител</w:t>
      </w:r>
      <w:r w:rsidRPr="004963AC">
        <w:rPr>
          <w:rFonts w:ascii="Times New Roman" w:hAnsi="Times New Roman"/>
          <w:b/>
          <w:i w:val="0"/>
          <w:sz w:val="26"/>
          <w:szCs w:val="26"/>
        </w:rPr>
        <w:t>и</w:t>
      </w:r>
      <w:r w:rsidR="00BA2574" w:rsidRPr="004963AC">
        <w:rPr>
          <w:rFonts w:ascii="Times New Roman" w:hAnsi="Times New Roman"/>
          <w:b/>
          <w:i w:val="0"/>
          <w:sz w:val="26"/>
          <w:szCs w:val="26"/>
        </w:rPr>
        <w:t xml:space="preserve"> проекта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90"/>
        <w:gridCol w:w="2267"/>
        <w:gridCol w:w="2688"/>
      </w:tblGrid>
      <w:tr w:rsidR="00BA2574" w:rsidRPr="004963AC" w14:paraId="251AF803" w14:textId="77777777" w:rsidTr="00460F90">
        <w:trPr>
          <w:trHeight w:val="543"/>
        </w:trPr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21221B54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Разделы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347F3B76" w14:textId="77777777" w:rsidR="00BA2574" w:rsidRPr="004963AC" w:rsidRDefault="00BA2574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Должность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1018DE75" w14:textId="77777777" w:rsidR="00BA2574" w:rsidRPr="004963AC" w:rsidRDefault="00C148B7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Исполнитель</w:t>
            </w:r>
          </w:p>
        </w:tc>
      </w:tr>
      <w:tr w:rsidR="00BA2574" w:rsidRPr="004963AC" w14:paraId="1DCA2041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16A945D6" w14:textId="77777777" w:rsidR="00BA2574" w:rsidRPr="004963AC" w:rsidRDefault="00BA2574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Пояснительная записка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76E8E5CD" w14:textId="77777777" w:rsidR="00BA2574" w:rsidRPr="004963AC" w:rsidRDefault="00C148B7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ГИП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5FC4D91D" w14:textId="77777777" w:rsidR="00BA2574" w:rsidRPr="004963AC" w:rsidRDefault="00F4693B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Мирзоев М.Н</w:t>
            </w:r>
            <w:r w:rsidR="00C148B7" w:rsidRPr="004963AC">
              <w:rPr>
                <w:rFonts w:ascii="Times New Roman" w:hAnsi="Times New Roman"/>
                <w:i w:val="0"/>
                <w:sz w:val="26"/>
                <w:szCs w:val="26"/>
              </w:rPr>
              <w:t>.</w:t>
            </w:r>
          </w:p>
        </w:tc>
      </w:tr>
      <w:tr w:rsidR="00C148B7" w:rsidRPr="004963AC" w14:paraId="6FD62273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6E44149C" w14:textId="77777777" w:rsidR="00C148B7" w:rsidRPr="004963AC" w:rsidRDefault="00C148B7" w:rsidP="00FB225A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Генеральный план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44D78AF3" w14:textId="77777777" w:rsidR="00C148B7" w:rsidRPr="004963AC" w:rsidRDefault="00C148B7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1BFA63DF" w14:textId="77777777" w:rsidR="00C148B7" w:rsidRPr="004963AC" w:rsidRDefault="00C148B7" w:rsidP="00FB225A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Каирова</w:t>
            </w:r>
            <w:proofErr w:type="spellEnd"/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 xml:space="preserve"> Л.</w:t>
            </w:r>
          </w:p>
        </w:tc>
      </w:tr>
      <w:tr w:rsidR="00460F90" w:rsidRPr="004963AC" w14:paraId="74C964C4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436DCC7D" w14:textId="284A037D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Архитектурно-строительные части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664AB67F" w14:textId="3A74A069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5B4803DF" w14:textId="273AB95B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Мирзоев М.Н.</w:t>
            </w:r>
          </w:p>
        </w:tc>
      </w:tr>
      <w:tr w:rsidR="00460F90" w:rsidRPr="004963AC" w14:paraId="1FD9197A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04F477B6" w14:textId="77777777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Наружное водоснабжение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31A1442E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12C161FE" w14:textId="60CFD6A0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Шеров Н.М.</w:t>
            </w:r>
          </w:p>
        </w:tc>
      </w:tr>
      <w:tr w:rsidR="00460F90" w:rsidRPr="004963AC" w14:paraId="7320CB37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66B32CBE" w14:textId="118A1A2F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Электроосвещение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02C8638C" w14:textId="02C0170D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5C9FA243" w14:textId="20699D48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Шеров И.М.</w:t>
            </w:r>
          </w:p>
        </w:tc>
      </w:tr>
      <w:tr w:rsidR="00460F90" w:rsidRPr="004963AC" w14:paraId="5B710E99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4C20FCE2" w14:textId="77777777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Инженерно-геологические изыскания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28924657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Геолог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0EA14216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Муинов</w:t>
            </w:r>
            <w:proofErr w:type="spellEnd"/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 xml:space="preserve"> Р.</w:t>
            </w:r>
          </w:p>
        </w:tc>
      </w:tr>
      <w:tr w:rsidR="00460F90" w:rsidRPr="004963AC" w14:paraId="341C7FE0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1B49DDCC" w14:textId="77777777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Инженерно-геодезические изыскания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7BCEA942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Маркшейдер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42403420" w14:textId="24241753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Давлатов Ф.</w:t>
            </w:r>
          </w:p>
        </w:tc>
      </w:tr>
      <w:tr w:rsidR="00460F90" w:rsidRPr="004963AC" w14:paraId="68E3BA9E" w14:textId="77777777" w:rsidTr="00460F90">
        <w:tc>
          <w:tcPr>
            <w:tcW w:w="2349" w:type="pct"/>
            <w:tcMar>
              <w:top w:w="28" w:type="dxa"/>
              <w:bottom w:w="28" w:type="dxa"/>
            </w:tcMar>
            <w:vAlign w:val="center"/>
          </w:tcPr>
          <w:p w14:paraId="44627C75" w14:textId="77777777" w:rsidR="00460F90" w:rsidRPr="004963AC" w:rsidRDefault="00460F90" w:rsidP="00460F90">
            <w:pPr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Сметная документация</w:t>
            </w:r>
          </w:p>
        </w:tc>
        <w:tc>
          <w:tcPr>
            <w:tcW w:w="1213" w:type="pct"/>
            <w:tcMar>
              <w:top w:w="28" w:type="dxa"/>
              <w:bottom w:w="28" w:type="dxa"/>
            </w:tcMar>
            <w:vAlign w:val="center"/>
          </w:tcPr>
          <w:p w14:paraId="114D644E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Инженер</w:t>
            </w:r>
          </w:p>
        </w:tc>
        <w:tc>
          <w:tcPr>
            <w:tcW w:w="1438" w:type="pct"/>
            <w:tcMar>
              <w:top w:w="28" w:type="dxa"/>
              <w:bottom w:w="28" w:type="dxa"/>
            </w:tcMar>
            <w:vAlign w:val="center"/>
          </w:tcPr>
          <w:p w14:paraId="610DC8F8" w14:textId="77777777" w:rsidR="00460F90" w:rsidRPr="004963AC" w:rsidRDefault="00460F90" w:rsidP="00460F90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i w:val="0"/>
                <w:sz w:val="26"/>
                <w:szCs w:val="26"/>
              </w:rPr>
              <w:t>Щугарева В.В.</w:t>
            </w:r>
          </w:p>
        </w:tc>
      </w:tr>
    </w:tbl>
    <w:p w14:paraId="037B2827" w14:textId="77777777" w:rsidR="00BA2574" w:rsidRPr="004963AC" w:rsidRDefault="00BA2574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</w:p>
    <w:p w14:paraId="315CB703" w14:textId="5A6EC15E" w:rsidR="00BA2574" w:rsidRPr="004963AC" w:rsidRDefault="00BA2574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</w:p>
    <w:p w14:paraId="68CF20DB" w14:textId="77777777" w:rsidR="00501890" w:rsidRPr="004963AC" w:rsidRDefault="00C148B7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Директор</w:t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  <w:t>М. Мирзоев</w:t>
      </w:r>
    </w:p>
    <w:p w14:paraId="5C827E1B" w14:textId="0F912D72" w:rsidR="00A21B09" w:rsidRPr="004963AC" w:rsidRDefault="00A21B09">
      <w:pPr>
        <w:spacing w:after="160" w:line="259" w:lineRule="auto"/>
        <w:jc w:val="left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br w:type="page"/>
      </w:r>
    </w:p>
    <w:p w14:paraId="7F837694" w14:textId="77777777" w:rsidR="00BA2574" w:rsidRPr="004963AC" w:rsidRDefault="00C148B7" w:rsidP="00FB225A">
      <w:pPr>
        <w:spacing w:after="120"/>
        <w:jc w:val="center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lastRenderedPageBreak/>
        <w:t>Основные сведения о проектной организации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73"/>
        <w:gridCol w:w="6472"/>
      </w:tblGrid>
      <w:tr w:rsidR="00C148B7" w:rsidRPr="004963AC" w14:paraId="64A520CD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716903A6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Полное название организации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64BDE91E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Закрытое акционерное общество </w:t>
            </w:r>
            <w:r w:rsidRPr="004963AC">
              <w:rPr>
                <w:rFonts w:ascii="Times New Roman" w:hAnsi="Times New Roman"/>
                <w:sz w:val="26"/>
                <w:szCs w:val="26"/>
              </w:rPr>
              <w:t>«</w:t>
            </w:r>
            <w:r w:rsidRPr="004963AC">
              <w:rPr>
                <w:rFonts w:ascii="Times New Roman" w:eastAsia="MS Mincho" w:hAnsi="Times New Roman"/>
                <w:sz w:val="26"/>
                <w:szCs w:val="26"/>
                <w:lang w:val="tg-Cyrl-TJ"/>
              </w:rPr>
              <w:t>Научно-исследовательский и консультативный институт проектирования и строительства</w:t>
            </w:r>
            <w:r w:rsidRPr="004963A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148B7" w:rsidRPr="004963AC" w14:paraId="39EB7730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2DE850CF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Краткое название организации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4470E419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ЗАО «НИКИПС»</w:t>
            </w:r>
          </w:p>
        </w:tc>
      </w:tr>
      <w:tr w:rsidR="00C148B7" w:rsidRPr="004963AC" w14:paraId="7F39A7FC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194839B1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Форма собственности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02D9F932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Акционерное общество закрытого типа</w:t>
            </w:r>
          </w:p>
        </w:tc>
      </w:tr>
      <w:tr w:rsidR="00C148B7" w:rsidRPr="004963AC" w14:paraId="247C989F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61EE70EC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Юридический адрес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136F00C1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г. Душанбе, 1 проезд улицы Турсунзода – 3</w:t>
            </w:r>
          </w:p>
        </w:tc>
      </w:tr>
      <w:tr w:rsidR="00C148B7" w:rsidRPr="004963AC" w14:paraId="54062EB1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5AF7E18E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Контактный телефон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7294DD99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+992 93 601 65 66</w:t>
            </w:r>
          </w:p>
        </w:tc>
      </w:tr>
      <w:tr w:rsidR="00C148B7" w:rsidRPr="004963AC" w14:paraId="72D8E984" w14:textId="77777777" w:rsidTr="00FB225A">
        <w:tc>
          <w:tcPr>
            <w:tcW w:w="1537" w:type="pct"/>
            <w:tcMar>
              <w:top w:w="57" w:type="dxa"/>
              <w:bottom w:w="57" w:type="dxa"/>
            </w:tcMar>
          </w:tcPr>
          <w:p w14:paraId="0C3A1CBD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Директор</w:t>
            </w:r>
          </w:p>
        </w:tc>
        <w:tc>
          <w:tcPr>
            <w:tcW w:w="3463" w:type="pct"/>
            <w:tcMar>
              <w:top w:w="57" w:type="dxa"/>
              <w:bottom w:w="57" w:type="dxa"/>
            </w:tcMar>
          </w:tcPr>
          <w:p w14:paraId="2C6D295F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Мирзоев Мансур Нурмахмадович</w:t>
            </w:r>
          </w:p>
        </w:tc>
      </w:tr>
    </w:tbl>
    <w:p w14:paraId="06835C27" w14:textId="77777777" w:rsidR="00C148B7" w:rsidRPr="004963AC" w:rsidRDefault="00C148B7" w:rsidP="00FB225A">
      <w:pPr>
        <w:pStyle w:val="af"/>
        <w:rPr>
          <w:rFonts w:ascii="Times New Roman" w:hAnsi="Times New Roman"/>
          <w:b/>
          <w:sz w:val="26"/>
          <w:szCs w:val="26"/>
          <w:lang w:val="tg-Cyrl-TJ"/>
        </w:rPr>
      </w:pPr>
    </w:p>
    <w:p w14:paraId="7872E68F" w14:textId="77777777" w:rsidR="00C148B7" w:rsidRPr="004963AC" w:rsidRDefault="00C148B7" w:rsidP="00FB225A">
      <w:pPr>
        <w:pStyle w:val="af"/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4963AC">
        <w:rPr>
          <w:rFonts w:ascii="Times New Roman" w:hAnsi="Times New Roman"/>
          <w:b/>
          <w:sz w:val="26"/>
          <w:szCs w:val="26"/>
        </w:rPr>
        <w:t>Реквизиты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63"/>
        <w:gridCol w:w="7982"/>
      </w:tblGrid>
      <w:tr w:rsidR="00C148B7" w:rsidRPr="004963AC" w14:paraId="6AF24B68" w14:textId="77777777" w:rsidTr="009B7F92">
        <w:tc>
          <w:tcPr>
            <w:tcW w:w="729" w:type="pct"/>
            <w:tcMar>
              <w:top w:w="28" w:type="dxa"/>
              <w:bottom w:w="28" w:type="dxa"/>
            </w:tcMar>
          </w:tcPr>
          <w:p w14:paraId="6B03E419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proofErr w:type="spellStart"/>
            <w:r w:rsidRPr="004963AC">
              <w:rPr>
                <w:rFonts w:ascii="Times New Roman" w:hAnsi="Times New Roman"/>
                <w:sz w:val="26"/>
                <w:szCs w:val="26"/>
              </w:rPr>
              <w:t>Расч</w:t>
            </w:r>
            <w:proofErr w:type="spellEnd"/>
            <w:r w:rsidRPr="004963AC">
              <w:rPr>
                <w:rFonts w:ascii="Times New Roman" w:hAnsi="Times New Roman"/>
                <w:sz w:val="26"/>
                <w:szCs w:val="26"/>
              </w:rPr>
              <w:t>/счет</w:t>
            </w:r>
          </w:p>
        </w:tc>
        <w:tc>
          <w:tcPr>
            <w:tcW w:w="4271" w:type="pct"/>
            <w:tcMar>
              <w:top w:w="28" w:type="dxa"/>
              <w:bottom w:w="28" w:type="dxa"/>
            </w:tcMar>
          </w:tcPr>
          <w:p w14:paraId="0F527F82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>2020297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2</w:t>
            </w:r>
            <w:r w:rsidR="00046043"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0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18</w:t>
            </w:r>
            <w:r w:rsidR="00046043"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05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0052507</w:t>
            </w:r>
          </w:p>
        </w:tc>
      </w:tr>
      <w:tr w:rsidR="00C148B7" w:rsidRPr="004963AC" w14:paraId="6F14E2E6" w14:textId="77777777" w:rsidTr="009B7F92">
        <w:tc>
          <w:tcPr>
            <w:tcW w:w="729" w:type="pct"/>
            <w:tcMar>
              <w:top w:w="28" w:type="dxa"/>
              <w:bottom w:w="28" w:type="dxa"/>
            </w:tcMar>
          </w:tcPr>
          <w:p w14:paraId="6C43C2EC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>БИК</w:t>
            </w:r>
          </w:p>
        </w:tc>
        <w:tc>
          <w:tcPr>
            <w:tcW w:w="4271" w:type="pct"/>
            <w:tcMar>
              <w:top w:w="28" w:type="dxa"/>
              <w:bottom w:w="28" w:type="dxa"/>
            </w:tcMar>
          </w:tcPr>
          <w:p w14:paraId="7E99D888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>350101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8</w:t>
            </w:r>
            <w:r w:rsidR="00046043"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05</w:t>
            </w:r>
          </w:p>
        </w:tc>
      </w:tr>
      <w:tr w:rsidR="00C148B7" w:rsidRPr="004963AC" w14:paraId="7E6B7E8C" w14:textId="77777777" w:rsidTr="009B7F92">
        <w:tc>
          <w:tcPr>
            <w:tcW w:w="729" w:type="pct"/>
            <w:tcMar>
              <w:top w:w="28" w:type="dxa"/>
              <w:bottom w:w="28" w:type="dxa"/>
            </w:tcMar>
          </w:tcPr>
          <w:p w14:paraId="0F517763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proofErr w:type="gramStart"/>
            <w:r w:rsidRPr="004963AC">
              <w:rPr>
                <w:rFonts w:ascii="Times New Roman" w:hAnsi="Times New Roman"/>
                <w:sz w:val="26"/>
                <w:szCs w:val="26"/>
              </w:rPr>
              <w:t>Кор/счет</w:t>
            </w:r>
            <w:proofErr w:type="gramEnd"/>
          </w:p>
        </w:tc>
        <w:tc>
          <w:tcPr>
            <w:tcW w:w="4271" w:type="pct"/>
            <w:tcMar>
              <w:top w:w="28" w:type="dxa"/>
              <w:bottom w:w="28" w:type="dxa"/>
            </w:tcMar>
          </w:tcPr>
          <w:p w14:paraId="435DBEBF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>20402972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118051</w:t>
            </w:r>
          </w:p>
        </w:tc>
      </w:tr>
      <w:tr w:rsidR="00C148B7" w:rsidRPr="004963AC" w14:paraId="40CE15DB" w14:textId="77777777" w:rsidTr="009B7F92">
        <w:tc>
          <w:tcPr>
            <w:tcW w:w="729" w:type="pct"/>
            <w:tcMar>
              <w:top w:w="28" w:type="dxa"/>
              <w:bottom w:w="28" w:type="dxa"/>
            </w:tcMar>
          </w:tcPr>
          <w:p w14:paraId="7CE2C6E7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271" w:type="pct"/>
            <w:tcMar>
              <w:top w:w="28" w:type="dxa"/>
              <w:bottom w:w="28" w:type="dxa"/>
            </w:tcMar>
          </w:tcPr>
          <w:p w14:paraId="22F58A79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010100754</w:t>
            </w:r>
          </w:p>
        </w:tc>
      </w:tr>
      <w:tr w:rsidR="00C148B7" w:rsidRPr="004963AC" w14:paraId="71B5B5A2" w14:textId="77777777" w:rsidTr="009B7F92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D293A7E" w14:textId="77777777" w:rsidR="00C148B7" w:rsidRPr="004963AC" w:rsidRDefault="00C148B7" w:rsidP="00FB225A">
            <w:pPr>
              <w:pStyle w:val="af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4963AC">
              <w:rPr>
                <w:rFonts w:ascii="Times New Roman" w:hAnsi="Times New Roman"/>
                <w:sz w:val="26"/>
                <w:szCs w:val="26"/>
              </w:rPr>
              <w:t xml:space="preserve">Филиал </w:t>
            </w:r>
            <w:proofErr w:type="gramStart"/>
            <w:r w:rsidRPr="004963AC">
              <w:rPr>
                <w:rFonts w:ascii="Times New Roman" w:hAnsi="Times New Roman"/>
                <w:sz w:val="26"/>
                <w:szCs w:val="26"/>
              </w:rPr>
              <w:t>ЗАО  «</w:t>
            </w:r>
            <w:proofErr w:type="gramEnd"/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>Первый микрофинансовый банк</w:t>
            </w:r>
            <w:r w:rsidRPr="004963AC">
              <w:rPr>
                <w:rFonts w:ascii="Times New Roman" w:hAnsi="Times New Roman"/>
                <w:sz w:val="26"/>
                <w:szCs w:val="26"/>
              </w:rPr>
              <w:t>»</w:t>
            </w:r>
            <w:r w:rsidRPr="004963AC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 в г. Душанбе</w:t>
            </w:r>
          </w:p>
        </w:tc>
      </w:tr>
    </w:tbl>
    <w:p w14:paraId="6305FB17" w14:textId="77777777" w:rsidR="00C148B7" w:rsidRPr="004963AC" w:rsidRDefault="00C148B7" w:rsidP="00FB225A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4C656686" w14:textId="77777777" w:rsidR="0034415C" w:rsidRPr="004963AC" w:rsidRDefault="0034415C" w:rsidP="00FB225A">
      <w:pPr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691AF4B9" w14:textId="77777777" w:rsidR="0072560D" w:rsidRPr="004963AC" w:rsidRDefault="0072560D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</w:p>
    <w:p w14:paraId="4A2B5970" w14:textId="77777777" w:rsidR="00806127" w:rsidRPr="004963AC" w:rsidRDefault="00806127" w:rsidP="00FB225A">
      <w:pPr>
        <w:rPr>
          <w:rFonts w:ascii="Times New Roman" w:hAnsi="Times New Roman"/>
          <w:i w:val="0"/>
          <w:sz w:val="26"/>
          <w:szCs w:val="26"/>
        </w:rPr>
      </w:pPr>
    </w:p>
    <w:p w14:paraId="7C12FDAB" w14:textId="77777777" w:rsidR="00C148B7" w:rsidRPr="004963AC" w:rsidRDefault="00C148B7" w:rsidP="00FB225A">
      <w:pPr>
        <w:jc w:val="center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Директор</w:t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</w:r>
      <w:r w:rsidRPr="004963AC">
        <w:rPr>
          <w:rFonts w:ascii="Times New Roman" w:hAnsi="Times New Roman"/>
          <w:i w:val="0"/>
          <w:sz w:val="26"/>
          <w:szCs w:val="26"/>
        </w:rPr>
        <w:tab/>
        <w:t>М. Мирзоев</w:t>
      </w:r>
    </w:p>
    <w:p w14:paraId="7F9A7D1B" w14:textId="77777777" w:rsidR="0095407D" w:rsidRPr="004963AC" w:rsidRDefault="0095407D" w:rsidP="00FB225A">
      <w:pPr>
        <w:jc w:val="center"/>
        <w:rPr>
          <w:rFonts w:ascii="Times New Roman" w:hAnsi="Times New Roman"/>
          <w:sz w:val="26"/>
          <w:szCs w:val="26"/>
        </w:rPr>
      </w:pPr>
    </w:p>
    <w:p w14:paraId="64BE7BE7" w14:textId="77777777" w:rsidR="0034415C" w:rsidRPr="004963AC" w:rsidRDefault="0095407D" w:rsidP="00FB225A">
      <w:pPr>
        <w:tabs>
          <w:tab w:val="center" w:pos="4890"/>
        </w:tabs>
        <w:rPr>
          <w:rFonts w:ascii="Times New Roman" w:hAnsi="Times New Roman"/>
          <w:sz w:val="26"/>
          <w:szCs w:val="26"/>
        </w:rPr>
        <w:sectPr w:rsidR="0034415C" w:rsidRPr="004963AC" w:rsidSect="00584259">
          <w:footerReference w:type="default" r:id="rId8"/>
          <w:pgSz w:w="11907" w:h="16840" w:code="9"/>
          <w:pgMar w:top="851" w:right="1134" w:bottom="1134" w:left="1418" w:header="284" w:footer="284" w:gutter="0"/>
          <w:cols w:space="720"/>
        </w:sectPr>
      </w:pPr>
      <w:r w:rsidRPr="004963AC">
        <w:rPr>
          <w:rFonts w:ascii="Times New Roman" w:hAnsi="Times New Roman"/>
          <w:sz w:val="26"/>
          <w:szCs w:val="26"/>
        </w:rPr>
        <w:tab/>
      </w:r>
    </w:p>
    <w:p w14:paraId="7AA439EF" w14:textId="77777777" w:rsidR="008F541E" w:rsidRPr="004963AC" w:rsidRDefault="0095407D" w:rsidP="00FB225A">
      <w:pPr>
        <w:tabs>
          <w:tab w:val="left" w:pos="4035"/>
        </w:tabs>
        <w:spacing w:after="12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lastRenderedPageBreak/>
        <w:t xml:space="preserve">Основные исходные данные </w:t>
      </w:r>
    </w:p>
    <w:p w14:paraId="094F910B" w14:textId="731258DA" w:rsidR="007009A5" w:rsidRPr="004963AC" w:rsidRDefault="007009A5" w:rsidP="00FB225A">
      <w:pPr>
        <w:ind w:firstLine="426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Рабочий проект «</w:t>
      </w:r>
      <w:r w:rsidR="00A21B09" w:rsidRPr="004963AC">
        <w:rPr>
          <w:rFonts w:ascii="Times New Roman" w:hAnsi="Times New Roman"/>
          <w:i w:val="0"/>
          <w:sz w:val="26"/>
          <w:szCs w:val="26"/>
        </w:rPr>
        <w:t xml:space="preserve">Разработка проектно-сметной документации, инженерно-геодезические и инженерно-геологические изыскания для системы водоснабжения в селе Навруз </w:t>
      </w:r>
      <w:proofErr w:type="spellStart"/>
      <w:r w:rsidR="00A21B09" w:rsidRPr="004963AC">
        <w:rPr>
          <w:rFonts w:ascii="Times New Roman" w:hAnsi="Times New Roman"/>
          <w:i w:val="0"/>
          <w:sz w:val="26"/>
          <w:szCs w:val="26"/>
        </w:rPr>
        <w:t>джамоата</w:t>
      </w:r>
      <w:proofErr w:type="spellEnd"/>
      <w:r w:rsidR="00A21B09"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21B09" w:rsidRPr="004963AC">
        <w:rPr>
          <w:rFonts w:ascii="Times New Roman" w:hAnsi="Times New Roman"/>
          <w:i w:val="0"/>
          <w:sz w:val="26"/>
          <w:szCs w:val="26"/>
        </w:rPr>
        <w:t>Навобод</w:t>
      </w:r>
      <w:proofErr w:type="spellEnd"/>
      <w:r w:rsidR="00A21B09" w:rsidRPr="004963AC">
        <w:rPr>
          <w:rFonts w:ascii="Times New Roman" w:hAnsi="Times New Roman"/>
          <w:i w:val="0"/>
          <w:sz w:val="26"/>
          <w:szCs w:val="26"/>
        </w:rPr>
        <w:t xml:space="preserve">, района </w:t>
      </w:r>
      <w:proofErr w:type="spellStart"/>
      <w:r w:rsidR="00A21B09" w:rsidRPr="004963AC">
        <w:rPr>
          <w:rFonts w:ascii="Times New Roman" w:hAnsi="Times New Roman"/>
          <w:i w:val="0"/>
          <w:sz w:val="26"/>
          <w:szCs w:val="26"/>
        </w:rPr>
        <w:t>Кубодиён</w:t>
      </w:r>
      <w:proofErr w:type="spellEnd"/>
      <w:r w:rsidR="00A21B09" w:rsidRPr="004963AC">
        <w:rPr>
          <w:rFonts w:ascii="Times New Roman" w:hAnsi="Times New Roman"/>
          <w:i w:val="0"/>
          <w:sz w:val="26"/>
          <w:szCs w:val="26"/>
        </w:rPr>
        <w:t>, Хатлонской области Республики Таджикистан</w:t>
      </w:r>
      <w:r w:rsidRPr="004963AC">
        <w:rPr>
          <w:rFonts w:ascii="Times New Roman" w:hAnsi="Times New Roman"/>
          <w:i w:val="0"/>
          <w:sz w:val="26"/>
          <w:szCs w:val="26"/>
        </w:rPr>
        <w:t>»</w:t>
      </w:r>
      <w:r w:rsidR="00903BE4"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Pr="004963AC">
        <w:rPr>
          <w:rFonts w:ascii="Times New Roman" w:hAnsi="Times New Roman"/>
          <w:i w:val="0"/>
          <w:sz w:val="26"/>
          <w:szCs w:val="26"/>
        </w:rPr>
        <w:t>разработан на основании следующих исходных данных:</w:t>
      </w:r>
    </w:p>
    <w:p w14:paraId="4C7C195A" w14:textId="77777777" w:rsidR="007009A5" w:rsidRPr="004963AC" w:rsidRDefault="007009A5" w:rsidP="00FB225A">
      <w:pPr>
        <w:pStyle w:val="3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задания на проектирование, утвержденное </w:t>
      </w:r>
      <w:proofErr w:type="gramStart"/>
      <w:r w:rsidRPr="004963AC">
        <w:rPr>
          <w:sz w:val="26"/>
          <w:szCs w:val="26"/>
        </w:rPr>
        <w:t xml:space="preserve">Филиалом </w:t>
      </w:r>
      <w:proofErr w:type="spellStart"/>
      <w:r w:rsidRPr="004963AC">
        <w:rPr>
          <w:sz w:val="26"/>
          <w:szCs w:val="26"/>
        </w:rPr>
        <w:t>Агенства</w:t>
      </w:r>
      <w:proofErr w:type="spellEnd"/>
      <w:proofErr w:type="gramEnd"/>
      <w:r w:rsidRPr="004963AC">
        <w:rPr>
          <w:sz w:val="26"/>
          <w:szCs w:val="26"/>
        </w:rPr>
        <w:t xml:space="preserve"> Ага Хана по </w:t>
      </w:r>
      <w:proofErr w:type="spellStart"/>
      <w:r w:rsidRPr="004963AC">
        <w:rPr>
          <w:sz w:val="26"/>
          <w:szCs w:val="26"/>
        </w:rPr>
        <w:t>Хабитат</w:t>
      </w:r>
      <w:proofErr w:type="spellEnd"/>
      <w:r w:rsidRPr="004963AC">
        <w:rPr>
          <w:sz w:val="26"/>
          <w:szCs w:val="26"/>
        </w:rPr>
        <w:t>;</w:t>
      </w:r>
    </w:p>
    <w:p w14:paraId="4FE5810A" w14:textId="77777777" w:rsidR="00BA2B01" w:rsidRPr="004963AC" w:rsidRDefault="00BA2B01" w:rsidP="00FB225A">
      <w:pPr>
        <w:pStyle w:val="3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технического отчета </w:t>
      </w:r>
      <w:r w:rsidR="008D1041" w:rsidRPr="004963AC">
        <w:rPr>
          <w:sz w:val="26"/>
          <w:szCs w:val="26"/>
        </w:rPr>
        <w:t>об</w:t>
      </w:r>
      <w:r w:rsidRPr="004963AC">
        <w:rPr>
          <w:sz w:val="26"/>
          <w:szCs w:val="26"/>
        </w:rPr>
        <w:t xml:space="preserve"> инженерно-</w:t>
      </w:r>
      <w:r w:rsidR="008D1041" w:rsidRPr="004963AC">
        <w:rPr>
          <w:sz w:val="26"/>
          <w:szCs w:val="26"/>
        </w:rPr>
        <w:t xml:space="preserve"> геологических </w:t>
      </w:r>
      <w:r w:rsidRPr="004963AC">
        <w:rPr>
          <w:sz w:val="26"/>
          <w:szCs w:val="26"/>
        </w:rPr>
        <w:t>изыскания</w:t>
      </w:r>
      <w:r w:rsidR="008D1041" w:rsidRPr="004963AC">
        <w:rPr>
          <w:sz w:val="26"/>
          <w:szCs w:val="26"/>
        </w:rPr>
        <w:t>х</w:t>
      </w:r>
      <w:r w:rsidRPr="004963AC">
        <w:rPr>
          <w:sz w:val="26"/>
          <w:szCs w:val="26"/>
        </w:rPr>
        <w:t>;</w:t>
      </w:r>
    </w:p>
    <w:p w14:paraId="32943353" w14:textId="77777777" w:rsidR="008D1041" w:rsidRPr="004963AC" w:rsidRDefault="008D1041" w:rsidP="00FB225A">
      <w:pPr>
        <w:pStyle w:val="3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>технического отчета об инженерно-геодезических изысканиях.</w:t>
      </w:r>
    </w:p>
    <w:p w14:paraId="7A81D70F" w14:textId="77777777" w:rsidR="009961D4" w:rsidRPr="004963AC" w:rsidRDefault="008D1041" w:rsidP="00FB225A">
      <w:pPr>
        <w:pStyle w:val="3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425"/>
        <w:rPr>
          <w:sz w:val="26"/>
          <w:szCs w:val="26"/>
        </w:rPr>
      </w:pPr>
      <w:r w:rsidRPr="004963AC">
        <w:rPr>
          <w:sz w:val="26"/>
          <w:szCs w:val="26"/>
        </w:rPr>
        <w:t>П</w:t>
      </w:r>
      <w:r w:rsidR="007009A5" w:rsidRPr="004963AC">
        <w:rPr>
          <w:sz w:val="26"/>
          <w:szCs w:val="26"/>
        </w:rPr>
        <w:t>роек</w:t>
      </w:r>
      <w:r w:rsidR="000134C5" w:rsidRPr="004963AC">
        <w:rPr>
          <w:sz w:val="26"/>
          <w:szCs w:val="26"/>
        </w:rPr>
        <w:t xml:space="preserve">т относится ко III </w:t>
      </w:r>
      <w:r w:rsidR="007009A5" w:rsidRPr="004963AC">
        <w:rPr>
          <w:sz w:val="26"/>
          <w:szCs w:val="26"/>
        </w:rPr>
        <w:t>уровню ответственности,</w:t>
      </w:r>
      <w:r w:rsidR="000134C5" w:rsidRPr="004963AC">
        <w:rPr>
          <w:sz w:val="26"/>
          <w:szCs w:val="26"/>
        </w:rPr>
        <w:t xml:space="preserve"> </w:t>
      </w:r>
      <w:r w:rsidR="007009A5" w:rsidRPr="004963AC">
        <w:rPr>
          <w:sz w:val="26"/>
          <w:szCs w:val="26"/>
        </w:rPr>
        <w:t>относящийся к технически не сложным объектам.</w:t>
      </w:r>
    </w:p>
    <w:p w14:paraId="62244778" w14:textId="77777777" w:rsidR="007009A5" w:rsidRPr="004963AC" w:rsidRDefault="008D1041" w:rsidP="00FB225A">
      <w:pPr>
        <w:pStyle w:val="3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425"/>
        <w:rPr>
          <w:sz w:val="26"/>
          <w:szCs w:val="26"/>
        </w:rPr>
      </w:pPr>
      <w:r w:rsidRPr="004963AC">
        <w:rPr>
          <w:sz w:val="26"/>
          <w:szCs w:val="26"/>
        </w:rPr>
        <w:t>Ц</w:t>
      </w:r>
      <w:r w:rsidR="007009A5" w:rsidRPr="004963AC">
        <w:rPr>
          <w:sz w:val="26"/>
          <w:szCs w:val="26"/>
        </w:rPr>
        <w:t>ель и назначение проекта - обеспечение бесперебойного и качественного водоснабжения питьевой водой, отвечающей всем требованиям по химическому и бактериологическому составу санитарным правилам РК №209 от 16 марта 2015 года «Санитарно-эпидемиологические требования к водо</w:t>
      </w:r>
      <w:r w:rsidR="000134C5" w:rsidRPr="004963AC">
        <w:rPr>
          <w:sz w:val="26"/>
          <w:szCs w:val="26"/>
        </w:rPr>
        <w:t>-</w:t>
      </w:r>
      <w:r w:rsidR="007009A5" w:rsidRPr="004963AC">
        <w:rPr>
          <w:sz w:val="26"/>
          <w:szCs w:val="26"/>
        </w:rPr>
        <w:t>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объектов».</w:t>
      </w:r>
    </w:p>
    <w:p w14:paraId="24D6AB86" w14:textId="77777777" w:rsidR="00C40AB2" w:rsidRPr="004963AC" w:rsidRDefault="008D1041" w:rsidP="00FB225A">
      <w:pPr>
        <w:pStyle w:val="3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425"/>
        <w:rPr>
          <w:sz w:val="26"/>
          <w:szCs w:val="26"/>
        </w:rPr>
      </w:pPr>
      <w:r w:rsidRPr="004963AC">
        <w:rPr>
          <w:sz w:val="26"/>
          <w:szCs w:val="26"/>
        </w:rPr>
        <w:t>П</w:t>
      </w:r>
      <w:r w:rsidR="007009A5" w:rsidRPr="004963AC">
        <w:rPr>
          <w:sz w:val="26"/>
          <w:szCs w:val="26"/>
        </w:rPr>
        <w:t>роектом предусматривается строительство</w:t>
      </w:r>
      <w:r w:rsidR="000134C5" w:rsidRPr="004963AC">
        <w:rPr>
          <w:sz w:val="26"/>
          <w:szCs w:val="26"/>
        </w:rPr>
        <w:t xml:space="preserve"> сетей водоснабжения и комплекс вспомогательных сооружении.</w:t>
      </w:r>
    </w:p>
    <w:p w14:paraId="5A7F00DB" w14:textId="77777777" w:rsidR="00C40AB2" w:rsidRPr="004963AC" w:rsidRDefault="00C40AB2" w:rsidP="00FB225A">
      <w:pPr>
        <w:tabs>
          <w:tab w:val="left" w:pos="4035"/>
        </w:tabs>
        <w:ind w:firstLine="425"/>
        <w:rPr>
          <w:rFonts w:ascii="Times New Roman" w:hAnsi="Times New Roman"/>
          <w:sz w:val="26"/>
          <w:szCs w:val="26"/>
        </w:rPr>
      </w:pPr>
    </w:p>
    <w:p w14:paraId="5550AED8" w14:textId="77777777" w:rsidR="00C40AB2" w:rsidRPr="004963AC" w:rsidRDefault="00BA2B01" w:rsidP="00FB225A">
      <w:pPr>
        <w:tabs>
          <w:tab w:val="left" w:pos="4035"/>
        </w:tabs>
        <w:spacing w:after="120"/>
        <w:ind w:firstLine="425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>Основные данные по объекту</w:t>
      </w:r>
    </w:p>
    <w:p w14:paraId="14FB25BB" w14:textId="77777777" w:rsidR="00CF3A1C" w:rsidRPr="004963AC" w:rsidRDefault="00CF3A1C" w:rsidP="00B46E95">
      <w:pPr>
        <w:ind w:firstLine="426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Участок работ находится в селе Навруз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джамоата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Навабад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Кубодиянского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proofErr w:type="gramStart"/>
      <w:r w:rsidRPr="004963AC">
        <w:rPr>
          <w:rFonts w:ascii="Times New Roman" w:hAnsi="Times New Roman"/>
          <w:bCs/>
          <w:i w:val="0"/>
          <w:sz w:val="26"/>
          <w:szCs w:val="26"/>
        </w:rPr>
        <w:t>района..</w:t>
      </w:r>
      <w:proofErr w:type="gramEnd"/>
    </w:p>
    <w:p w14:paraId="01E33880" w14:textId="7BCB113B" w:rsidR="00CF3A1C" w:rsidRPr="004963AC" w:rsidRDefault="00CF3A1C" w:rsidP="00CF3A1C">
      <w:pPr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40EFC4EA" w14:textId="77777777" w:rsidR="00CF3A1C" w:rsidRPr="004963AC" w:rsidRDefault="00CF3A1C" w:rsidP="00FB225A">
      <w:pPr>
        <w:ind w:firstLine="425"/>
        <w:rPr>
          <w:rFonts w:ascii="Times New Roman" w:hAnsi="Times New Roman"/>
          <w:i w:val="0"/>
          <w:sz w:val="26"/>
          <w:szCs w:val="26"/>
        </w:rPr>
      </w:pPr>
    </w:p>
    <w:p w14:paraId="3901547D" w14:textId="57580E28" w:rsidR="00B46E95" w:rsidRPr="00B46E95" w:rsidRDefault="00245D35" w:rsidP="00B46E95">
      <w:pPr>
        <w:autoSpaceDE w:val="0"/>
        <w:autoSpaceDN w:val="0"/>
        <w:adjustRightInd w:val="0"/>
        <w:ind w:firstLine="426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 xml:space="preserve">Село </w:t>
      </w:r>
      <w:r w:rsidR="00C104E1" w:rsidRPr="004963AC">
        <w:rPr>
          <w:rFonts w:ascii="Times New Roman" w:hAnsi="Times New Roman"/>
          <w:i w:val="0"/>
          <w:sz w:val="26"/>
          <w:szCs w:val="26"/>
        </w:rPr>
        <w:t xml:space="preserve">Навруз </w:t>
      </w: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административно относится к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джамоат</w:t>
      </w:r>
      <w:r w:rsidR="00FB225A" w:rsidRPr="004963AC">
        <w:rPr>
          <w:rFonts w:ascii="Times New Roman" w:hAnsi="Times New Roman"/>
          <w:bCs/>
          <w:i w:val="0"/>
          <w:sz w:val="26"/>
          <w:szCs w:val="26"/>
        </w:rPr>
        <w:t>у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proofErr w:type="spellStart"/>
      <w:r w:rsidR="00C104E1" w:rsidRPr="004963AC">
        <w:rPr>
          <w:rFonts w:ascii="Times New Roman" w:hAnsi="Times New Roman"/>
          <w:bCs/>
          <w:i w:val="0"/>
          <w:sz w:val="26"/>
          <w:szCs w:val="26"/>
        </w:rPr>
        <w:t>Навабад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, </w:t>
      </w:r>
      <w:proofErr w:type="spellStart"/>
      <w:r w:rsidR="00C104E1" w:rsidRPr="004963AC">
        <w:rPr>
          <w:rFonts w:ascii="Times New Roman" w:hAnsi="Times New Roman"/>
          <w:bCs/>
          <w:i w:val="0"/>
          <w:sz w:val="26"/>
          <w:szCs w:val="26"/>
        </w:rPr>
        <w:t>Кубодиянского</w:t>
      </w:r>
      <w:proofErr w:type="spellEnd"/>
      <w:r w:rsidR="00C104E1"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района. </w:t>
      </w:r>
      <w:r w:rsidR="00B46E95">
        <w:rPr>
          <w:rFonts w:ascii="ISOCPEUR" w:eastAsiaTheme="minorHAnsi" w:hAnsi="ISOCPEUR" w:cs="ISOCPEUR"/>
          <w:iCs/>
          <w:color w:val="000000"/>
          <w:sz w:val="26"/>
          <w:szCs w:val="26"/>
          <w:lang w:eastAsia="en-US"/>
        </w:rPr>
        <w:t xml:space="preserve">    </w:t>
      </w:r>
      <w:r w:rsidR="00B46E95" w:rsidRPr="00B46E95">
        <w:rPr>
          <w:rFonts w:ascii="Times New Roman" w:hAnsi="Times New Roman"/>
          <w:bCs/>
          <w:i w:val="0"/>
          <w:sz w:val="26"/>
          <w:szCs w:val="26"/>
        </w:rPr>
        <w:t xml:space="preserve">Проектируемый участок расположен в селе Навруз </w:t>
      </w:r>
      <w:proofErr w:type="spellStart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>джамоата</w:t>
      </w:r>
      <w:proofErr w:type="spellEnd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proofErr w:type="spellStart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>Навобод</w:t>
      </w:r>
      <w:proofErr w:type="spellEnd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 xml:space="preserve"> района </w:t>
      </w:r>
      <w:proofErr w:type="spellStart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>Кубодиён</w:t>
      </w:r>
      <w:proofErr w:type="spellEnd"/>
      <w:r w:rsidR="00B46E95" w:rsidRPr="00B46E95">
        <w:rPr>
          <w:rFonts w:ascii="Times New Roman" w:hAnsi="Times New Roman"/>
          <w:bCs/>
          <w:i w:val="0"/>
          <w:sz w:val="26"/>
          <w:szCs w:val="26"/>
        </w:rPr>
        <w:t xml:space="preserve">. Площадь проектируемого участка составляет 0,09 га. Высотные отметки участка </w:t>
      </w:r>
      <w:r w:rsidR="00B46E95" w:rsidRPr="00B46E95">
        <w:rPr>
          <w:rFonts w:ascii="Times New Roman" w:hAnsi="Times New Roman"/>
          <w:bCs/>
          <w:i w:val="0"/>
          <w:sz w:val="26"/>
          <w:szCs w:val="26"/>
        </w:rPr>
        <w:t>колеблется</w:t>
      </w:r>
      <w:r w:rsidR="00B46E95" w:rsidRPr="00B46E95">
        <w:rPr>
          <w:rFonts w:ascii="Times New Roman" w:hAnsi="Times New Roman"/>
          <w:bCs/>
          <w:i w:val="0"/>
          <w:sz w:val="26"/>
          <w:szCs w:val="26"/>
        </w:rPr>
        <w:t xml:space="preserve"> от 421.20 до 422.10 м. С севера участка расположены существующая 1-этажная баня и скважина, с восточной стороны участок граничит с холмами, а с западной и южной сторон свободная от застройки территория. На проектируемом участке предусмотрены следующие здания и сооружения: скважина и водонапорная башня. По периметру участка предусмотрено решетчатое ограждение и ворота. Въезд на участок с восточной стороны. </w:t>
      </w:r>
    </w:p>
    <w:p w14:paraId="2B70ADEC" w14:textId="2D88C2D7" w:rsidR="00ED6074" w:rsidRPr="004963AC" w:rsidRDefault="007439F3" w:rsidP="00FB225A">
      <w:pPr>
        <w:ind w:firstLine="425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Бенефициары</w:t>
      </w:r>
      <w:r w:rsidR="00E96EA7" w:rsidRPr="004963AC">
        <w:rPr>
          <w:rFonts w:ascii="Times New Roman" w:hAnsi="Times New Roman"/>
          <w:i w:val="0"/>
          <w:sz w:val="26"/>
          <w:szCs w:val="26"/>
        </w:rPr>
        <w:t xml:space="preserve"> - фактически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="000F7D4A" w:rsidRPr="004963AC">
        <w:rPr>
          <w:rFonts w:ascii="Times New Roman" w:hAnsi="Times New Roman"/>
          <w:i w:val="0"/>
          <w:sz w:val="26"/>
          <w:szCs w:val="26"/>
        </w:rPr>
        <w:t>74</w:t>
      </w:r>
      <w:r w:rsidR="00B425A8"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Pr="004963AC">
        <w:rPr>
          <w:rFonts w:ascii="Times New Roman" w:hAnsi="Times New Roman"/>
          <w:i w:val="0"/>
          <w:sz w:val="26"/>
          <w:szCs w:val="26"/>
        </w:rPr>
        <w:t>точ</w:t>
      </w:r>
      <w:r w:rsidR="00E96EA7" w:rsidRPr="004963AC">
        <w:rPr>
          <w:rFonts w:ascii="Times New Roman" w:hAnsi="Times New Roman"/>
          <w:i w:val="0"/>
          <w:sz w:val="26"/>
          <w:szCs w:val="26"/>
        </w:rPr>
        <w:t>ки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подключения. </w:t>
      </w:r>
    </w:p>
    <w:p w14:paraId="1CCCF9F3" w14:textId="41CE78A5" w:rsidR="007439F3" w:rsidRPr="004963AC" w:rsidRDefault="007439F3" w:rsidP="00FB225A">
      <w:pPr>
        <w:ind w:firstLine="425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>Население</w:t>
      </w:r>
      <w:r w:rsidR="00E96EA7"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="001C16E0" w:rsidRPr="004963AC">
        <w:rPr>
          <w:rFonts w:ascii="Times New Roman" w:hAnsi="Times New Roman"/>
          <w:i w:val="0"/>
          <w:sz w:val="26"/>
          <w:szCs w:val="26"/>
        </w:rPr>
        <w:t>–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="000F7D4A" w:rsidRPr="004963AC">
        <w:rPr>
          <w:rFonts w:ascii="Times New Roman" w:hAnsi="Times New Roman"/>
          <w:i w:val="0"/>
          <w:sz w:val="26"/>
          <w:szCs w:val="26"/>
        </w:rPr>
        <w:t>33</w:t>
      </w:r>
      <w:r w:rsidR="0087236B" w:rsidRPr="004963AC">
        <w:rPr>
          <w:rFonts w:ascii="Times New Roman" w:hAnsi="Times New Roman"/>
          <w:i w:val="0"/>
          <w:sz w:val="26"/>
          <w:szCs w:val="26"/>
        </w:rPr>
        <w:t>8</w:t>
      </w:r>
      <w:r w:rsidR="001C16E0" w:rsidRPr="004963AC">
        <w:rPr>
          <w:rFonts w:ascii="Times New Roman" w:hAnsi="Times New Roman"/>
          <w:i w:val="0"/>
          <w:sz w:val="26"/>
          <w:szCs w:val="26"/>
        </w:rPr>
        <w:t xml:space="preserve"> </w:t>
      </w:r>
      <w:r w:rsidRPr="004963AC">
        <w:rPr>
          <w:rFonts w:ascii="Times New Roman" w:hAnsi="Times New Roman"/>
          <w:i w:val="0"/>
          <w:sz w:val="26"/>
          <w:szCs w:val="26"/>
        </w:rPr>
        <w:t>человек на день составления ТЗ.</w:t>
      </w:r>
    </w:p>
    <w:p w14:paraId="7E9D9021" w14:textId="5E74F332" w:rsidR="007439F3" w:rsidRPr="004963AC" w:rsidRDefault="007439F3" w:rsidP="00FB225A">
      <w:pPr>
        <w:ind w:firstLine="425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 xml:space="preserve">На данный момент </w:t>
      </w:r>
      <w:r w:rsidR="000F7D4A" w:rsidRPr="004963AC">
        <w:rPr>
          <w:rFonts w:ascii="Times New Roman" w:hAnsi="Times New Roman"/>
          <w:i w:val="0"/>
          <w:sz w:val="26"/>
          <w:szCs w:val="26"/>
        </w:rPr>
        <w:t>33</w:t>
      </w:r>
      <w:r w:rsidR="0087236B" w:rsidRPr="004963AC">
        <w:rPr>
          <w:rFonts w:ascii="Times New Roman" w:hAnsi="Times New Roman"/>
          <w:i w:val="0"/>
          <w:sz w:val="26"/>
          <w:szCs w:val="26"/>
        </w:rPr>
        <w:t>8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человек.</w:t>
      </w:r>
    </w:p>
    <w:p w14:paraId="7DAF2C4F" w14:textId="08D45302" w:rsidR="00ED6074" w:rsidRPr="004963AC" w:rsidRDefault="00ED6074" w:rsidP="00FB225A">
      <w:pPr>
        <w:ind w:firstLine="425"/>
        <w:rPr>
          <w:rFonts w:ascii="Times New Roman" w:hAnsi="Times New Roman"/>
          <w:i w:val="0"/>
          <w:sz w:val="26"/>
          <w:szCs w:val="26"/>
        </w:rPr>
      </w:pPr>
      <w:r w:rsidRPr="004963AC">
        <w:rPr>
          <w:rFonts w:ascii="Times New Roman" w:hAnsi="Times New Roman"/>
          <w:i w:val="0"/>
          <w:sz w:val="26"/>
          <w:szCs w:val="26"/>
        </w:rPr>
        <w:t xml:space="preserve">С учетом </w:t>
      </w:r>
      <w:r w:rsidR="00B425A8" w:rsidRPr="004963AC">
        <w:rPr>
          <w:rFonts w:ascii="Times New Roman" w:hAnsi="Times New Roman"/>
          <w:i w:val="0"/>
          <w:sz w:val="26"/>
          <w:szCs w:val="26"/>
        </w:rPr>
        <w:t>20</w:t>
      </w:r>
      <w:r w:rsidRPr="004963AC">
        <w:rPr>
          <w:rFonts w:ascii="Times New Roman" w:hAnsi="Times New Roman"/>
          <w:i w:val="0"/>
          <w:sz w:val="26"/>
          <w:szCs w:val="26"/>
        </w:rPr>
        <w:t xml:space="preserve"> летного прироста населения </w:t>
      </w:r>
      <w:r w:rsidR="000F7D4A" w:rsidRPr="004963AC">
        <w:rPr>
          <w:rFonts w:ascii="Times New Roman" w:hAnsi="Times New Roman"/>
          <w:i w:val="0"/>
          <w:sz w:val="26"/>
          <w:szCs w:val="26"/>
        </w:rPr>
        <w:t xml:space="preserve">554 </w:t>
      </w:r>
      <w:r w:rsidRPr="004963AC">
        <w:rPr>
          <w:rFonts w:ascii="Times New Roman" w:hAnsi="Times New Roman"/>
          <w:i w:val="0"/>
          <w:sz w:val="26"/>
          <w:szCs w:val="26"/>
        </w:rPr>
        <w:t>человек</w:t>
      </w:r>
      <w:r w:rsidR="000F7D4A" w:rsidRPr="004963AC">
        <w:rPr>
          <w:rFonts w:ascii="Times New Roman" w:hAnsi="Times New Roman"/>
          <w:i w:val="0"/>
          <w:sz w:val="26"/>
          <w:szCs w:val="26"/>
        </w:rPr>
        <w:t>.</w:t>
      </w:r>
    </w:p>
    <w:p w14:paraId="4443C950" w14:textId="77777777" w:rsidR="007439F3" w:rsidRPr="004963AC" w:rsidRDefault="007439F3" w:rsidP="00FB225A">
      <w:pPr>
        <w:ind w:left="360"/>
        <w:rPr>
          <w:rFonts w:ascii="Times New Roman" w:hAnsi="Times New Roman"/>
          <w:i w:val="0"/>
          <w:sz w:val="26"/>
          <w:szCs w:val="26"/>
        </w:rPr>
      </w:pPr>
    </w:p>
    <w:p w14:paraId="778ECA37" w14:textId="77777777" w:rsidR="00E96EA7" w:rsidRPr="004963AC" w:rsidRDefault="00E96EA7" w:rsidP="00FB225A">
      <w:pPr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5C702058" w14:textId="77777777" w:rsidR="00C40AB2" w:rsidRPr="004963AC" w:rsidRDefault="006E06BE" w:rsidP="00FB225A">
      <w:pPr>
        <w:spacing w:after="12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>Природно-климатическое условия района</w:t>
      </w:r>
    </w:p>
    <w:p w14:paraId="6E477E9F" w14:textId="77777777" w:rsidR="000F7D4A" w:rsidRPr="004963AC" w:rsidRDefault="000F7D4A" w:rsidP="000F7D4A">
      <w:pPr>
        <w:tabs>
          <w:tab w:val="left" w:pos="2380"/>
        </w:tabs>
        <w:ind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Климатическая характеристика исследуемого участка составлена по данным наблюдений ближайшей гидрометеостанции, расположенной в г. Шаартузе.</w:t>
      </w:r>
    </w:p>
    <w:p w14:paraId="47D17DDE" w14:textId="77777777" w:rsidR="000F7D4A" w:rsidRPr="004963AC" w:rsidRDefault="000F7D4A" w:rsidP="000F7D4A">
      <w:pPr>
        <w:tabs>
          <w:tab w:val="left" w:pos="2380"/>
          <w:tab w:val="left" w:pos="9537"/>
        </w:tabs>
        <w:ind w:right="187"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Территория исследования расположена в поясе сухого климата с очень теплым летом и мягкой зимой.</w:t>
      </w:r>
    </w:p>
    <w:p w14:paraId="4AD67AE6" w14:textId="246E85AE" w:rsidR="000F7D4A" w:rsidRPr="004963AC" w:rsidRDefault="000F7D4A" w:rsidP="000F7D4A">
      <w:pPr>
        <w:tabs>
          <w:tab w:val="left" w:pos="2380"/>
        </w:tabs>
        <w:ind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Средняя годовая температура воздуха составляет 17.2°С.</w:t>
      </w:r>
    </w:p>
    <w:p w14:paraId="2135ADD0" w14:textId="2A8F6A78" w:rsidR="000F7D4A" w:rsidRPr="004963AC" w:rsidRDefault="000F7D4A" w:rsidP="000F7D4A">
      <w:pPr>
        <w:tabs>
          <w:tab w:val="left" w:pos="2380"/>
          <w:tab w:val="left" w:pos="9537"/>
        </w:tabs>
        <w:ind w:right="187"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Средняя месячная температура самого холодного месяца - январь- положительна. Абсолютные минимумы в отдельные холодные годы может опускаться до -23°С. Из-за облачности зимой суточные колебания температуры не превышают 7°С. Глубина промерзания почвы (максимальная) составляет 0.2 м.</w:t>
      </w:r>
    </w:p>
    <w:p w14:paraId="2359B964" w14:textId="5AF44932" w:rsidR="000F7D4A" w:rsidRPr="004963AC" w:rsidRDefault="000F7D4A" w:rsidP="000F7D4A">
      <w:pPr>
        <w:tabs>
          <w:tab w:val="left" w:pos="2380"/>
        </w:tabs>
        <w:ind w:right="187"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lastRenderedPageBreak/>
        <w:t>Лето очень жаркое, облачность почти отсутствует, суточные амплитуды температуры достигают 18°С. Наибольшие их величины наблюдаются обычно в сентябре, когда днем стоит ясная жаркая погода, а ночью происходит интенсивное выхолаживание.</w:t>
      </w:r>
    </w:p>
    <w:p w14:paraId="4429E6FA" w14:textId="68A8E791" w:rsidR="000F7D4A" w:rsidRPr="004963AC" w:rsidRDefault="000F7D4A" w:rsidP="000F7D4A">
      <w:pPr>
        <w:tabs>
          <w:tab w:val="left" w:pos="2380"/>
          <w:tab w:val="left" w:pos="9537"/>
        </w:tabs>
        <w:ind w:right="187"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Осадки зимне-весеннего периода (декабрь-апрель) составляют 81% годовой суммы. Они выпадают в виде дождя и мокрого снега. Снег быстро тает, не образуя сплошного и устойчивого покрова. Наибольшая средняя декадная высота снежного покрова меньше 5 см. Сумма осадков за год составляет 157 мм.</w:t>
      </w:r>
    </w:p>
    <w:p w14:paraId="168EE0C3" w14:textId="77777777" w:rsidR="000F7D4A" w:rsidRPr="004963AC" w:rsidRDefault="000F7D4A" w:rsidP="000F7D4A">
      <w:pPr>
        <w:tabs>
          <w:tab w:val="left" w:pos="2380"/>
        </w:tabs>
        <w:ind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Вес снегового покрова 1м</w:t>
      </w:r>
      <w:r w:rsidRPr="004963AC">
        <w:rPr>
          <w:rFonts w:ascii="Times New Roman" w:hAnsi="Times New Roman"/>
          <w:i w:val="0"/>
          <w:spacing w:val="1"/>
          <w:sz w:val="26"/>
          <w:szCs w:val="26"/>
          <w:vertAlign w:val="superscript"/>
          <w:lang w:eastAsia="en-US"/>
        </w:rPr>
        <w:t>2</w:t>
      </w: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 xml:space="preserve"> горизонтальной поверхности земли, принятый по карте 1. СНиП II-6-74, составляет </w:t>
      </w:r>
      <w:smartTag w:uri="urn:schemas-microsoft-com:office:smarttags" w:element="metricconverter">
        <w:smartTagPr>
          <w:attr w:name="ProductID" w:val="50 кг"/>
        </w:smartTagPr>
        <w:r w:rsidRPr="004963AC">
          <w:rPr>
            <w:rFonts w:ascii="Times New Roman" w:hAnsi="Times New Roman"/>
            <w:i w:val="0"/>
            <w:spacing w:val="1"/>
            <w:sz w:val="26"/>
            <w:szCs w:val="26"/>
            <w:lang w:eastAsia="en-US"/>
          </w:rPr>
          <w:t>50 кг</w:t>
        </w:r>
      </w:smartTag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 xml:space="preserve"> с/м</w:t>
      </w:r>
      <w:r w:rsidRPr="004963AC">
        <w:rPr>
          <w:rFonts w:ascii="Times New Roman" w:hAnsi="Times New Roman"/>
          <w:i w:val="0"/>
          <w:spacing w:val="1"/>
          <w:sz w:val="26"/>
          <w:szCs w:val="26"/>
          <w:vertAlign w:val="superscript"/>
          <w:lang w:eastAsia="en-US"/>
        </w:rPr>
        <w:t>2</w:t>
      </w: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.</w:t>
      </w:r>
    </w:p>
    <w:p w14:paraId="02514773" w14:textId="77777777" w:rsidR="000F7D4A" w:rsidRPr="004963AC" w:rsidRDefault="000F7D4A" w:rsidP="000F7D4A">
      <w:pPr>
        <w:tabs>
          <w:tab w:val="left" w:pos="2380"/>
        </w:tabs>
        <w:ind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Для района характерна большая повторяемость сильных ветров. Сочетание орографии с циркуляционными процессами приводит к образованию местного ветра, известного под названием «афганец», когда в воздух поднимается большое количество пыли. Здесь отмечается в среднем 24 дня в году с пыльной бурей. Часто буря продолжается более суток.</w:t>
      </w:r>
    </w:p>
    <w:p w14:paraId="032EB982" w14:textId="77777777" w:rsidR="000F7D4A" w:rsidRPr="004963AC" w:rsidRDefault="000F7D4A" w:rsidP="000F7D4A">
      <w:pPr>
        <w:tabs>
          <w:tab w:val="left" w:pos="2380"/>
        </w:tabs>
        <w:ind w:firstLine="567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 xml:space="preserve">Скоростной напор ветра на высоте </w:t>
      </w:r>
      <w:smartTag w:uri="urn:schemas-microsoft-com:office:smarttags" w:element="metricconverter">
        <w:smartTagPr>
          <w:attr w:name="ProductID" w:val="10 м"/>
        </w:smartTagPr>
        <w:r w:rsidRPr="004963AC">
          <w:rPr>
            <w:rFonts w:ascii="Times New Roman" w:hAnsi="Times New Roman"/>
            <w:i w:val="0"/>
            <w:spacing w:val="1"/>
            <w:sz w:val="26"/>
            <w:szCs w:val="26"/>
            <w:lang w:eastAsia="en-US"/>
          </w:rPr>
          <w:t>10 м</w:t>
        </w:r>
      </w:smartTag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 xml:space="preserve"> над поверхностью земли, принятый по карте III СНиП II-6-74, составляет </w:t>
      </w:r>
      <w:smartTag w:uri="urn:schemas-microsoft-com:office:smarttags" w:element="metricconverter">
        <w:smartTagPr>
          <w:attr w:name="ProductID" w:val="55 кг"/>
        </w:smartTagPr>
        <w:r w:rsidRPr="004963AC">
          <w:rPr>
            <w:rFonts w:ascii="Times New Roman" w:hAnsi="Times New Roman"/>
            <w:i w:val="0"/>
            <w:spacing w:val="1"/>
            <w:sz w:val="26"/>
            <w:szCs w:val="26"/>
            <w:lang w:eastAsia="en-US"/>
          </w:rPr>
          <w:t>55 кг</w:t>
        </w:r>
      </w:smartTag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 xml:space="preserve"> с/м</w:t>
      </w:r>
      <w:r w:rsidRPr="004963AC">
        <w:rPr>
          <w:rFonts w:ascii="Times New Roman" w:hAnsi="Times New Roman"/>
          <w:i w:val="0"/>
          <w:spacing w:val="1"/>
          <w:sz w:val="26"/>
          <w:szCs w:val="26"/>
          <w:vertAlign w:val="superscript"/>
          <w:lang w:eastAsia="en-US"/>
        </w:rPr>
        <w:t>2</w:t>
      </w: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.</w:t>
      </w:r>
    </w:p>
    <w:p w14:paraId="3D75E10D" w14:textId="77777777" w:rsidR="000F7D4A" w:rsidRPr="004963AC" w:rsidRDefault="000F7D4A" w:rsidP="00FB225A">
      <w:pPr>
        <w:ind w:firstLine="426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</w:p>
    <w:p w14:paraId="130ECDA0" w14:textId="77777777" w:rsidR="00C40AB2" w:rsidRPr="004963AC" w:rsidRDefault="000B18B1" w:rsidP="00FB225A">
      <w:pPr>
        <w:tabs>
          <w:tab w:val="left" w:pos="4035"/>
        </w:tabs>
        <w:spacing w:after="120"/>
        <w:jc w:val="center"/>
        <w:rPr>
          <w:rFonts w:ascii="Times New Roman" w:hAnsi="Times New Roman"/>
          <w:sz w:val="26"/>
          <w:szCs w:val="26"/>
        </w:rPr>
      </w:pPr>
      <w:r w:rsidRPr="004963AC">
        <w:rPr>
          <w:rFonts w:ascii="Times New Roman" w:hAnsi="Times New Roman"/>
          <w:b/>
          <w:i w:val="0"/>
          <w:sz w:val="26"/>
          <w:szCs w:val="26"/>
        </w:rPr>
        <w:t>Инженерно</w:t>
      </w:r>
      <w:r w:rsidR="000A78F9" w:rsidRPr="004963AC">
        <w:rPr>
          <w:rFonts w:ascii="Times New Roman" w:hAnsi="Times New Roman"/>
          <w:b/>
          <w:i w:val="0"/>
          <w:sz w:val="26"/>
          <w:szCs w:val="26"/>
        </w:rPr>
        <w:t>-геологические условия строительства</w:t>
      </w:r>
    </w:p>
    <w:p w14:paraId="39F33E47" w14:textId="77777777" w:rsidR="005100FB" w:rsidRPr="004963AC" w:rsidRDefault="005100FB" w:rsidP="00FB225A">
      <w:pPr>
        <w:spacing w:after="120"/>
        <w:jc w:val="center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proofErr w:type="gramStart"/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Геоморфологические  условия</w:t>
      </w:r>
      <w:proofErr w:type="gramEnd"/>
    </w:p>
    <w:p w14:paraId="21CBDF20" w14:textId="77777777" w:rsidR="000F7D4A" w:rsidRPr="004963AC" w:rsidRDefault="000F7D4A" w:rsidP="000F7D4A">
      <w:pPr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В геоморфологическом отношении проектируемая линия водовода приурочена к поверхности I-ой левобережной террасы реки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Кафарниган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>.</w:t>
      </w:r>
    </w:p>
    <w:p w14:paraId="253B8001" w14:textId="77777777" w:rsidR="000F7D4A" w:rsidRPr="004963AC" w:rsidRDefault="000F7D4A" w:rsidP="000F7D4A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По карте сейсмического районирования территории Республики Таджикистан сейсмическая активность составляет 8 баллов.</w:t>
      </w:r>
    </w:p>
    <w:p w14:paraId="1E3632EF" w14:textId="77777777" w:rsidR="00C104E1" w:rsidRPr="004963AC" w:rsidRDefault="00C104E1" w:rsidP="00C104E1">
      <w:pPr>
        <w:tabs>
          <w:tab w:val="left" w:pos="1418"/>
        </w:tabs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Рельеф местности наклонный с общим уклоном с севера на юг. Высота колеблется от 419,36 м до 422,689 м, а средняя отметка равна 421,02 м.</w:t>
      </w:r>
    </w:p>
    <w:p w14:paraId="48B66003" w14:textId="77777777" w:rsidR="00FE79B4" w:rsidRPr="004963AC" w:rsidRDefault="00FE79B4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2654178E" w14:textId="05FB4F47" w:rsidR="00C104E1" w:rsidRPr="004963AC" w:rsidRDefault="00C104E1" w:rsidP="00C104E1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Геологическое строение, гидрогеологические</w:t>
      </w:r>
    </w:p>
    <w:p w14:paraId="0318759C" w14:textId="77777777" w:rsidR="00C104E1" w:rsidRPr="004963AC" w:rsidRDefault="00C104E1" w:rsidP="00C104E1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условия, физико-геологические процессы и явления</w:t>
      </w:r>
    </w:p>
    <w:p w14:paraId="5C649F09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1B361369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В геологическом строении участка изысканий принимают участие отложения аллювиально-пролювиального генезиса верхнечетвертичного и современного возраста, представленные песчанистыми грунтами до глубины более 2.0 м (по трассе) и 5.0 м (под башня). С поверхности грунты перекрыты насыпным грунтом до глубины 0.40 м. Общая вскрытая мощность отложений 5.0 м.</w:t>
      </w:r>
    </w:p>
    <w:p w14:paraId="04936649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Условия залегания литолого-генетических разновидностей грунтов представлены на литологических колонках, приложение № 5.2, лист 1-5. </w:t>
      </w:r>
    </w:p>
    <w:p w14:paraId="25C7A868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Подземные воды разведочными выработками до глубины 5.0 м на период изысканий (</w:t>
      </w:r>
      <w:proofErr w:type="gramStart"/>
      <w:r w:rsidRPr="004963AC">
        <w:rPr>
          <w:rFonts w:ascii="Times New Roman" w:hAnsi="Times New Roman"/>
          <w:bCs/>
          <w:i w:val="0"/>
          <w:sz w:val="26"/>
          <w:szCs w:val="26"/>
        </w:rPr>
        <w:t>июнь  месяц</w:t>
      </w:r>
      <w:proofErr w:type="gramEnd"/>
      <w:r w:rsidRPr="004963AC">
        <w:rPr>
          <w:rFonts w:ascii="Times New Roman" w:hAnsi="Times New Roman"/>
          <w:bCs/>
          <w:i w:val="0"/>
          <w:sz w:val="26"/>
          <w:szCs w:val="26"/>
        </w:rPr>
        <w:t>)  не вскрыты.</w:t>
      </w:r>
    </w:p>
    <w:p w14:paraId="779465DC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Современные физико-геологические процессы на участке и прилегающей территории трассы водовода не отмечены.</w:t>
      </w:r>
    </w:p>
    <w:p w14:paraId="13149F16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1927D3B4" w14:textId="339C15C1" w:rsidR="00C104E1" w:rsidRPr="004963AC" w:rsidRDefault="00C104E1" w:rsidP="00C104E1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br w:type="page"/>
      </w:r>
      <w:r w:rsidRPr="004963AC">
        <w:rPr>
          <w:rFonts w:ascii="Times New Roman" w:hAnsi="Times New Roman"/>
          <w:bCs/>
          <w:i w:val="0"/>
          <w:sz w:val="26"/>
          <w:szCs w:val="26"/>
        </w:rPr>
        <w:lastRenderedPageBreak/>
        <w:t>Физико-механические свойства грунтов.</w:t>
      </w:r>
    </w:p>
    <w:p w14:paraId="27F16986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7369F7F1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Выделение инженерно-геологических элементов в пределах активной зоны грунтов основания фундамента и всей разведанной толщи грунтов выполнено с учётом данных о геолого-литологическом строении и гидрогеологических условий в соответствии с ГОСТ 20522-96 и документов внутреннего пользования, уточняющих и поясняющих указанный ГОСТ.</w:t>
      </w:r>
    </w:p>
    <w:p w14:paraId="4359D695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</w:t>
      </w:r>
    </w:p>
    <w:p w14:paraId="6889D9AF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В результате чего в геолого-литологическом разрезе выделено 2 инженерно-геологических элемента, описание которых приводится ниже. </w:t>
      </w:r>
    </w:p>
    <w:p w14:paraId="0B70FA53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083FFD46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>Инженерно-геологический элемент №1 представлен насыпным грунтом, состоящим из механической смеси песчаного грунта с включением гальки и гравия. Грунт плотный, слежавшийся, маловлажный.</w:t>
      </w:r>
    </w:p>
    <w:p w14:paraId="19E425F9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tbl>
      <w:tblPr>
        <w:tblpPr w:leftFromText="180" w:rightFromText="180" w:vertAnchor="text" w:horzAnchor="page" w:tblpX="1882" w:tblpY="-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997"/>
        <w:gridCol w:w="4028"/>
      </w:tblGrid>
      <w:tr w:rsidR="00C104E1" w:rsidRPr="004963AC" w14:paraId="26213F84" w14:textId="77777777" w:rsidTr="004E4BD9">
        <w:trPr>
          <w:trHeight w:val="256"/>
        </w:trPr>
        <w:tc>
          <w:tcPr>
            <w:tcW w:w="4581" w:type="dxa"/>
            <w:noWrap/>
            <w:vAlign w:val="center"/>
          </w:tcPr>
          <w:p w14:paraId="60917621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Мощность грунта</w:t>
            </w:r>
          </w:p>
        </w:tc>
        <w:tc>
          <w:tcPr>
            <w:tcW w:w="997" w:type="dxa"/>
            <w:vAlign w:val="center"/>
          </w:tcPr>
          <w:p w14:paraId="476DC46D" w14:textId="77777777" w:rsidR="00C104E1" w:rsidRPr="004963AC" w:rsidRDefault="00C104E1" w:rsidP="00FF0AF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м</w:t>
            </w:r>
          </w:p>
        </w:tc>
        <w:tc>
          <w:tcPr>
            <w:tcW w:w="4028" w:type="dxa"/>
            <w:vAlign w:val="center"/>
          </w:tcPr>
          <w:p w14:paraId="59156DC7" w14:textId="77777777" w:rsidR="00C104E1" w:rsidRPr="004963AC" w:rsidRDefault="00C104E1" w:rsidP="00FF0AFB">
            <w:pPr>
              <w:pStyle w:val="21"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0.40</w:t>
            </w:r>
          </w:p>
        </w:tc>
      </w:tr>
      <w:tr w:rsidR="00C104E1" w:rsidRPr="004963AC" w14:paraId="186F54C9" w14:textId="77777777" w:rsidTr="004E4BD9">
        <w:trPr>
          <w:trHeight w:val="276"/>
        </w:trPr>
        <w:tc>
          <w:tcPr>
            <w:tcW w:w="4581" w:type="dxa"/>
            <w:noWrap/>
            <w:vAlign w:val="center"/>
          </w:tcPr>
          <w:p w14:paraId="648E64B9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Рекомендуемое значение плотности принять</w:t>
            </w:r>
          </w:p>
        </w:tc>
        <w:tc>
          <w:tcPr>
            <w:tcW w:w="997" w:type="dxa"/>
            <w:vAlign w:val="center"/>
          </w:tcPr>
          <w:p w14:paraId="45BAE8C5" w14:textId="77777777" w:rsidR="00C104E1" w:rsidRPr="004963AC" w:rsidRDefault="00C104E1" w:rsidP="00FF0AF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т/м³</w:t>
            </w:r>
          </w:p>
        </w:tc>
        <w:tc>
          <w:tcPr>
            <w:tcW w:w="4028" w:type="dxa"/>
            <w:vAlign w:val="center"/>
          </w:tcPr>
          <w:p w14:paraId="2E80A60F" w14:textId="77777777" w:rsidR="00C104E1" w:rsidRPr="004963AC" w:rsidRDefault="00C104E1" w:rsidP="00FF0AFB">
            <w:pPr>
              <w:pStyle w:val="21"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1.80</w:t>
            </w:r>
          </w:p>
        </w:tc>
      </w:tr>
      <w:tr w:rsidR="00C104E1" w:rsidRPr="004963AC" w14:paraId="736CD6EA" w14:textId="77777777" w:rsidTr="004E4BD9">
        <w:trPr>
          <w:trHeight w:val="550"/>
        </w:trPr>
        <w:tc>
          <w:tcPr>
            <w:tcW w:w="4581" w:type="dxa"/>
            <w:noWrap/>
            <w:vAlign w:val="center"/>
          </w:tcPr>
          <w:p w14:paraId="02145381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Категория грунта по их отработке в зависимости от вида разработки и типа применяемых механизмов</w:t>
            </w:r>
          </w:p>
          <w:p w14:paraId="60D41CFB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468ADF7" w14:textId="77777777" w:rsidR="00C104E1" w:rsidRPr="004963AC" w:rsidRDefault="00C104E1" w:rsidP="00FF0AF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26 а)</w:t>
            </w:r>
          </w:p>
        </w:tc>
        <w:tc>
          <w:tcPr>
            <w:tcW w:w="4028" w:type="dxa"/>
            <w:vAlign w:val="center"/>
          </w:tcPr>
          <w:p w14:paraId="7EE6B2F8" w14:textId="77777777" w:rsidR="00C104E1" w:rsidRPr="004963AC" w:rsidRDefault="00C104E1" w:rsidP="00FF0AFB">
            <w:pPr>
              <w:pStyle w:val="21"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spellStart"/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ГНиП</w:t>
            </w:r>
            <w:proofErr w:type="spellEnd"/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РТ 81-01-2007, табл.1.</w:t>
            </w:r>
          </w:p>
        </w:tc>
      </w:tr>
    </w:tbl>
    <w:p w14:paraId="317DD4E8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Инженерно-геологический элемент № 2 - песок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Песок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 от бурого до серого цвета мелкозернистый, </w:t>
      </w:r>
      <w:proofErr w:type="spellStart"/>
      <w:r w:rsidRPr="004963AC">
        <w:rPr>
          <w:rFonts w:ascii="Times New Roman" w:hAnsi="Times New Roman"/>
          <w:bCs/>
          <w:i w:val="0"/>
          <w:sz w:val="26"/>
          <w:szCs w:val="26"/>
        </w:rPr>
        <w:t>полимиктовый</w:t>
      </w:r>
      <w:proofErr w:type="spellEnd"/>
      <w:r w:rsidRPr="004963AC">
        <w:rPr>
          <w:rFonts w:ascii="Times New Roman" w:hAnsi="Times New Roman"/>
          <w:bCs/>
          <w:i w:val="0"/>
          <w:sz w:val="26"/>
          <w:szCs w:val="26"/>
        </w:rPr>
        <w:t xml:space="preserve">, псаммитовый, маловлажный, средней плотности. </w:t>
      </w:r>
    </w:p>
    <w:p w14:paraId="435D9289" w14:textId="2E5D8D5A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560482CC" w14:textId="77777777" w:rsidR="004963AC" w:rsidRPr="004963AC" w:rsidRDefault="004963AC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tbl>
      <w:tblPr>
        <w:tblpPr w:leftFromText="180" w:rightFromText="180" w:vertAnchor="text" w:horzAnchor="margin" w:tblpX="812" w:tblpY="-76"/>
        <w:tblW w:w="13183" w:type="dxa"/>
        <w:tblLook w:val="04A0" w:firstRow="1" w:lastRow="0" w:firstColumn="1" w:lastColumn="0" w:noHBand="0" w:noVBand="1"/>
      </w:tblPr>
      <w:tblGrid>
        <w:gridCol w:w="4961"/>
        <w:gridCol w:w="1134"/>
        <w:gridCol w:w="1134"/>
        <w:gridCol w:w="2268"/>
        <w:gridCol w:w="877"/>
        <w:gridCol w:w="2809"/>
      </w:tblGrid>
      <w:tr w:rsidR="00FF0AFB" w:rsidRPr="004963AC" w14:paraId="77659CBE" w14:textId="77777777" w:rsidTr="00FF0AFB">
        <w:trPr>
          <w:trHeight w:val="26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CC8B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Сцепление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2F5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МПа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3F44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0.004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5DA83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Согласно МҚС ҶТ</w:t>
            </w:r>
          </w:p>
          <w:p w14:paraId="2BBCA005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50-01-2007г.</w:t>
            </w:r>
          </w:p>
          <w:p w14:paraId="7E539DC7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D8E3CF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87A9A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gramStart"/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Согласно  МКС</w:t>
            </w:r>
            <w:proofErr w:type="gramEnd"/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 ЧТ</w:t>
            </w:r>
          </w:p>
          <w:p w14:paraId="51745031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50-01-2007г.</w:t>
            </w:r>
          </w:p>
          <w:p w14:paraId="7635575E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FF0AFB" w:rsidRPr="004963AC" w14:paraId="32D86ABC" w14:textId="77777777" w:rsidTr="00FF0AFB">
        <w:trPr>
          <w:trHeight w:val="2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EEF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Модуль деформации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EAE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МПа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A77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45E98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5DAE55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5C6CD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FF0AFB" w:rsidRPr="004963AC" w14:paraId="62951BC7" w14:textId="77777777" w:rsidTr="00FF0AFB">
        <w:trPr>
          <w:trHeight w:val="32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73FB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расчётное сопротивление грунта</w:t>
            </w:r>
          </w:p>
          <w:p w14:paraId="55053B2D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2C4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кПа</w:t>
            </w:r>
          </w:p>
          <w:p w14:paraId="7BC2F5BC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3A04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300</w:t>
            </w:r>
          </w:p>
          <w:p w14:paraId="7D7063B9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9DB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15048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BF4F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FF0AFB" w:rsidRPr="004963AC" w14:paraId="2436B0E5" w14:textId="77777777" w:rsidTr="00FF0AFB">
        <w:trPr>
          <w:trHeight w:val="73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9895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74854632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Плотность грунта в естественном состоянии  </w:t>
            </w:r>
          </w:p>
          <w:p w14:paraId="37E2E39A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31B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097AE337" w14:textId="77777777" w:rsidR="00FF0AFB" w:rsidRPr="004963AC" w:rsidRDefault="00FF0AFB" w:rsidP="00FF0AFB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т/м3</w:t>
            </w:r>
          </w:p>
          <w:p w14:paraId="4A6B757E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17874BAD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AB7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1.74</w:t>
            </w:r>
          </w:p>
          <w:p w14:paraId="062F312C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0B6C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Приложение № 5.4.</w:t>
            </w:r>
          </w:p>
          <w:p w14:paraId="0D890F0C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2E68C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362A0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Приложение №№ 5.4.</w:t>
            </w:r>
          </w:p>
          <w:p w14:paraId="668B5ED4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0BC1C888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FF0AFB" w:rsidRPr="004963AC" w14:paraId="0CD4F30A" w14:textId="77777777" w:rsidTr="00FF0AFB">
        <w:trPr>
          <w:trHeight w:val="7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1077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Угол естественного откоса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85D1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05635B93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62A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32° 36'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934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4963A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Приложение № 5.4.</w:t>
            </w:r>
          </w:p>
          <w:p w14:paraId="7B150199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B563F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9EE8" w14:textId="77777777" w:rsidR="00FF0AFB" w:rsidRPr="004963AC" w:rsidRDefault="00FF0AFB" w:rsidP="00FF0AFB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</w:tbl>
    <w:p w14:paraId="4B0492A4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tbl>
      <w:tblPr>
        <w:tblpPr w:leftFromText="180" w:rightFromText="180" w:vertAnchor="text" w:horzAnchor="margin" w:tblpY="-76"/>
        <w:tblW w:w="13433" w:type="dxa"/>
        <w:tblLook w:val="04A0" w:firstRow="1" w:lastRow="0" w:firstColumn="1" w:lastColumn="0" w:noHBand="0" w:noVBand="1"/>
      </w:tblPr>
      <w:tblGrid>
        <w:gridCol w:w="5920"/>
        <w:gridCol w:w="3827"/>
        <w:gridCol w:w="1951"/>
        <w:gridCol w:w="1735"/>
      </w:tblGrid>
      <w:tr w:rsidR="00C104E1" w:rsidRPr="004963AC" w14:paraId="632D1BC9" w14:textId="77777777" w:rsidTr="004E4BD9">
        <w:trPr>
          <w:gridAfter w:val="2"/>
          <w:wAfter w:w="3686" w:type="dxa"/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A4D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lastRenderedPageBreak/>
              <w:t xml:space="preserve">Категория грунтов по их отработке в зависимости от вида разработки и типа применяемых механизмов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74F4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29 а)</w:t>
            </w:r>
          </w:p>
          <w:p w14:paraId="6E4B8B55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  <w:tr w:rsidR="00C104E1" w:rsidRPr="004963AC" w14:paraId="10D3C89F" w14:textId="77777777" w:rsidTr="004E4BD9">
        <w:trPr>
          <w:gridAfter w:val="2"/>
          <w:wAfter w:w="3686" w:type="dxa"/>
          <w:trHeight w:val="2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DB0A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Откосы выемок и насыпей принять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F37D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1:1</w:t>
            </w:r>
          </w:p>
        </w:tc>
      </w:tr>
      <w:tr w:rsidR="00C104E1" w:rsidRPr="004963AC" w14:paraId="697AE207" w14:textId="77777777" w:rsidTr="004E4BD9">
        <w:trPr>
          <w:trHeight w:val="5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36CF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Коррозийность</w:t>
            </w:r>
            <w:proofErr w:type="spellEnd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к углеродистой и низколегированной стали - низкая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5BC6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Приложение №5.5</w:t>
            </w:r>
          </w:p>
          <w:p w14:paraId="570873B9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7A4C7445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621562C4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  <w:tr w:rsidR="00C104E1" w:rsidRPr="004963AC" w14:paraId="22C14DE9" w14:textId="77777777" w:rsidTr="004E4BD9">
        <w:trPr>
          <w:gridAfter w:val="1"/>
          <w:wAfter w:w="1735" w:type="dxa"/>
          <w:trHeight w:val="7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04CE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Коррозийность</w:t>
            </w:r>
            <w:proofErr w:type="spellEnd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к цветным металлам:</w:t>
            </w:r>
          </w:p>
          <w:p w14:paraId="284B19A5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к алюминиевой оболочке кабеля - средняя</w:t>
            </w:r>
          </w:p>
          <w:p w14:paraId="64239B5E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к свинцовой - высокая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497A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Приложение №5.6</w:t>
            </w:r>
          </w:p>
          <w:p w14:paraId="036BAF7B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5537B336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54E2FAEE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  <w:tr w:rsidR="00C104E1" w:rsidRPr="004963AC" w14:paraId="31E62B5B" w14:textId="77777777" w:rsidTr="004E4BD9">
        <w:trPr>
          <w:gridAfter w:val="1"/>
          <w:wAfter w:w="1735" w:type="dxa"/>
          <w:trHeight w:val="16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820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По химическому составу, по </w:t>
            </w:r>
            <w:proofErr w:type="gramStart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содержанию  S</w:t>
            </w:r>
            <w:proofErr w:type="gramEnd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О4, грунты участка являются слабоагрессивными по отношению ко всем маркам бетона по водонепроницаемости на портландцементе по ГОСТ 10178-86, грунты являются   неагрессивными  по отношению к бетонам всех марок на </w:t>
            </w:r>
            <w:proofErr w:type="spellStart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шлакопортландцементе</w:t>
            </w:r>
            <w:proofErr w:type="spellEnd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и на </w:t>
            </w:r>
            <w:proofErr w:type="spellStart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сульфатостойких</w:t>
            </w:r>
            <w:proofErr w:type="spellEnd"/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 цементах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495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Приложение №5.7</w:t>
            </w:r>
          </w:p>
          <w:p w14:paraId="5B73FC78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0BA9651C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7C98A1A9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067EBCF8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47243136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1951" w:type="dxa"/>
            <w:vMerge/>
            <w:vAlign w:val="center"/>
          </w:tcPr>
          <w:p w14:paraId="5280CA85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  <w:tr w:rsidR="00C104E1" w:rsidRPr="004963AC" w14:paraId="05A48893" w14:textId="77777777" w:rsidTr="004E4BD9">
        <w:trPr>
          <w:gridAfter w:val="1"/>
          <w:wAfter w:w="1735" w:type="dxa"/>
          <w:trHeight w:val="8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022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По содержанию СL с учетом SО4, грунты участка являются неагрессивными к арматуре ж/бетонных конструкций на любых марках цемента.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CC89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Приложение №5.7</w:t>
            </w:r>
          </w:p>
          <w:p w14:paraId="7458519F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  <w:p w14:paraId="7B404741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1951" w:type="dxa"/>
            <w:vMerge/>
            <w:vAlign w:val="center"/>
          </w:tcPr>
          <w:p w14:paraId="6BFA8A9D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  <w:tr w:rsidR="00C104E1" w:rsidRPr="004963AC" w14:paraId="40053282" w14:textId="77777777" w:rsidTr="004E4BD9">
        <w:trPr>
          <w:gridAfter w:val="1"/>
          <w:wAfter w:w="1735" w:type="dxa"/>
          <w:trHeight w:val="5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134C" w14:textId="77777777" w:rsidR="00C104E1" w:rsidRPr="004963AC" w:rsidRDefault="00C104E1" w:rsidP="00FF0AFB">
            <w:pPr>
              <w:pStyle w:val="21"/>
              <w:spacing w:after="0" w:line="240" w:lineRule="auto"/>
              <w:ind w:firstLine="30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Грунты участка незасоленные, содержание растительных остатков не превышает допустимых норм.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FE4F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4963AC">
              <w:rPr>
                <w:rFonts w:ascii="Times New Roman" w:hAnsi="Times New Roman"/>
                <w:bCs/>
                <w:i w:val="0"/>
                <w:sz w:val="26"/>
                <w:szCs w:val="26"/>
              </w:rPr>
              <w:t>Приложение №5.7</w:t>
            </w:r>
          </w:p>
          <w:p w14:paraId="40310347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1951" w:type="dxa"/>
            <w:vMerge/>
            <w:vAlign w:val="center"/>
          </w:tcPr>
          <w:p w14:paraId="335787E5" w14:textId="77777777" w:rsidR="00C104E1" w:rsidRPr="004963AC" w:rsidRDefault="00C104E1" w:rsidP="00C104E1">
            <w:pPr>
              <w:pStyle w:val="21"/>
              <w:spacing w:after="0" w:line="240" w:lineRule="auto"/>
              <w:ind w:firstLine="567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</w:tr>
    </w:tbl>
    <w:p w14:paraId="226F88A9" w14:textId="77777777" w:rsidR="00C104E1" w:rsidRPr="004963AC" w:rsidRDefault="00C104E1" w:rsidP="00C104E1">
      <w:pPr>
        <w:pStyle w:val="21"/>
        <w:spacing w:after="0" w:line="240" w:lineRule="auto"/>
        <w:ind w:firstLine="567"/>
        <w:rPr>
          <w:rFonts w:ascii="Times New Roman" w:hAnsi="Times New Roman"/>
          <w:bCs/>
          <w:i w:val="0"/>
          <w:sz w:val="26"/>
          <w:szCs w:val="26"/>
        </w:rPr>
      </w:pPr>
    </w:p>
    <w:p w14:paraId="4FCF5CD8" w14:textId="77777777" w:rsidR="008438A9" w:rsidRPr="004963AC" w:rsidRDefault="008438A9" w:rsidP="00FB225A">
      <w:pPr>
        <w:tabs>
          <w:tab w:val="left" w:pos="4035"/>
        </w:tabs>
        <w:rPr>
          <w:rFonts w:ascii="Times New Roman" w:hAnsi="Times New Roman"/>
          <w:b/>
          <w:i w:val="0"/>
          <w:sz w:val="26"/>
          <w:szCs w:val="26"/>
        </w:rPr>
      </w:pPr>
    </w:p>
    <w:p w14:paraId="16BC2EED" w14:textId="33F9C5E0" w:rsidR="002B1425" w:rsidRPr="004963AC" w:rsidRDefault="00E54875" w:rsidP="00B44E12">
      <w:pPr>
        <w:tabs>
          <w:tab w:val="left" w:pos="4035"/>
        </w:tabs>
        <w:ind w:firstLine="426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  <w:t>Определение расчетного расхода воды и отведение сточных вод (расход) и теплоты на нужды ГВС (СНиП 2.04.01-85*, раздел 3)</w:t>
      </w:r>
    </w:p>
    <w:p w14:paraId="4C60E688" w14:textId="77777777" w:rsidR="00CA0156" w:rsidRPr="004963AC" w:rsidRDefault="00CA0156" w:rsidP="00B44E12">
      <w:pPr>
        <w:tabs>
          <w:tab w:val="left" w:pos="4035"/>
        </w:tabs>
        <w:ind w:firstLine="426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</w:p>
    <w:p w14:paraId="3C78BE3B" w14:textId="77777777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Источником водоснабжения села являются </w:t>
      </w:r>
      <w:r w:rsidR="00F53C56" w:rsidRPr="004963AC">
        <w:rPr>
          <w:sz w:val="26"/>
          <w:szCs w:val="26"/>
        </w:rPr>
        <w:t>проектируемая скважина</w:t>
      </w:r>
      <w:r w:rsidRPr="004963AC">
        <w:rPr>
          <w:sz w:val="26"/>
          <w:szCs w:val="26"/>
        </w:rPr>
        <w:t>.</w:t>
      </w:r>
    </w:p>
    <w:p w14:paraId="7F26BA91" w14:textId="77777777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>Водозаборные сооружения расположены на незагрязненных возвышенных участках, неподверженных затоплению паводковыми водами, оползням и другим видам деформации почвы, на расстояние более тридцати метров от магистралей с интенсивным движением транспортных средств.</w:t>
      </w:r>
    </w:p>
    <w:p w14:paraId="0BD0446A" w14:textId="1016351E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Согласно п.п.5.2, 7.4, 10.1 </w:t>
      </w:r>
      <w:r w:rsidR="00432B73" w:rsidRPr="004963AC">
        <w:rPr>
          <w:sz w:val="26"/>
          <w:szCs w:val="26"/>
        </w:rPr>
        <w:t>МКС ЧТ</w:t>
      </w:r>
      <w:r w:rsidRPr="004963AC">
        <w:rPr>
          <w:sz w:val="26"/>
          <w:szCs w:val="26"/>
        </w:rPr>
        <w:t xml:space="preserve"> 4</w:t>
      </w:r>
      <w:r w:rsidR="00432B73" w:rsidRPr="004963AC">
        <w:rPr>
          <w:sz w:val="26"/>
          <w:szCs w:val="26"/>
        </w:rPr>
        <w:t>0.01</w:t>
      </w:r>
      <w:r w:rsidRPr="004963AC">
        <w:rPr>
          <w:sz w:val="26"/>
          <w:szCs w:val="26"/>
        </w:rPr>
        <w:t>-200</w:t>
      </w:r>
      <w:r w:rsidR="00432B73" w:rsidRPr="004963AC">
        <w:rPr>
          <w:sz w:val="26"/>
          <w:szCs w:val="26"/>
        </w:rPr>
        <w:t>8</w:t>
      </w:r>
      <w:r w:rsidRPr="004963AC">
        <w:rPr>
          <w:sz w:val="26"/>
          <w:szCs w:val="26"/>
        </w:rPr>
        <w:t xml:space="preserve"> принята </w:t>
      </w:r>
      <w:r w:rsidR="00F53C56" w:rsidRPr="004963AC">
        <w:rPr>
          <w:sz w:val="26"/>
          <w:szCs w:val="26"/>
          <w:lang w:val="en-US"/>
        </w:rPr>
        <w:t>III</w:t>
      </w:r>
      <w:r w:rsidRPr="004963AC">
        <w:rPr>
          <w:sz w:val="26"/>
          <w:szCs w:val="26"/>
        </w:rPr>
        <w:t xml:space="preserve"> категория по степени обеспеченности подачи воды.</w:t>
      </w:r>
    </w:p>
    <w:p w14:paraId="4FDD542C" w14:textId="77777777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Расчет расхода выполнен </w:t>
      </w:r>
      <w:r w:rsidR="00CA1CF7" w:rsidRPr="004963AC">
        <w:rPr>
          <w:sz w:val="26"/>
          <w:szCs w:val="26"/>
        </w:rPr>
        <w:t>для обеспечения питьевой водой населения</w:t>
      </w:r>
      <w:r w:rsidRPr="004963AC">
        <w:rPr>
          <w:sz w:val="26"/>
          <w:szCs w:val="26"/>
        </w:rPr>
        <w:t>.</w:t>
      </w:r>
    </w:p>
    <w:p w14:paraId="78F308A1" w14:textId="77777777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Проектирование и расчет системы водоснабжения выполнен в соответствие с требованиями СНиП </w:t>
      </w:r>
      <w:r w:rsidR="00CA1CF7" w:rsidRPr="004963AC">
        <w:rPr>
          <w:sz w:val="26"/>
          <w:szCs w:val="26"/>
        </w:rPr>
        <w:t>40</w:t>
      </w:r>
      <w:r w:rsidRPr="004963AC">
        <w:rPr>
          <w:sz w:val="26"/>
          <w:szCs w:val="26"/>
        </w:rPr>
        <w:t>-0</w:t>
      </w:r>
      <w:r w:rsidR="00CA1CF7" w:rsidRPr="004963AC">
        <w:rPr>
          <w:sz w:val="26"/>
          <w:szCs w:val="26"/>
        </w:rPr>
        <w:t>6</w:t>
      </w:r>
      <w:r w:rsidRPr="004963AC">
        <w:rPr>
          <w:sz w:val="26"/>
          <w:szCs w:val="26"/>
        </w:rPr>
        <w:t>-200</w:t>
      </w:r>
      <w:r w:rsidR="00CA1CF7" w:rsidRPr="004963AC">
        <w:rPr>
          <w:sz w:val="26"/>
          <w:szCs w:val="26"/>
        </w:rPr>
        <w:t>7</w:t>
      </w:r>
      <w:r w:rsidRPr="004963AC">
        <w:rPr>
          <w:sz w:val="26"/>
          <w:szCs w:val="26"/>
        </w:rPr>
        <w:t>.</w:t>
      </w:r>
    </w:p>
    <w:p w14:paraId="1E9EF0DE" w14:textId="42D5CD09" w:rsidR="002B1425" w:rsidRPr="004963AC" w:rsidRDefault="002B1425" w:rsidP="00B44E12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 xml:space="preserve">Расчетный средний (за год) суточный расход воды </w:t>
      </w:r>
      <w:proofErr w:type="spellStart"/>
      <w:r w:rsidRPr="004963AC">
        <w:rPr>
          <w:rStyle w:val="115pt"/>
          <w:sz w:val="26"/>
          <w:szCs w:val="26"/>
          <w:lang w:val="en-US"/>
        </w:rPr>
        <w:t>Q</w:t>
      </w:r>
      <w:r w:rsidRPr="004963AC">
        <w:rPr>
          <w:sz w:val="26"/>
          <w:szCs w:val="26"/>
          <w:vertAlign w:val="subscript"/>
          <w:lang w:val="en-US"/>
        </w:rPr>
        <w:t>cym</w:t>
      </w:r>
      <w:proofErr w:type="spellEnd"/>
      <w:r w:rsidRPr="004963AC">
        <w:rPr>
          <w:sz w:val="26"/>
          <w:szCs w:val="26"/>
        </w:rPr>
        <w:t xml:space="preserve">, </w:t>
      </w:r>
      <w:r w:rsidRPr="004963AC">
        <w:rPr>
          <w:rStyle w:val="115pt"/>
          <w:sz w:val="26"/>
          <w:szCs w:val="26"/>
        </w:rPr>
        <w:t>м</w:t>
      </w:r>
      <w:r w:rsidRPr="004963AC">
        <w:rPr>
          <w:rStyle w:val="115pt"/>
          <w:sz w:val="26"/>
          <w:szCs w:val="26"/>
          <w:vertAlign w:val="superscript"/>
        </w:rPr>
        <w:t>3</w:t>
      </w:r>
      <w:r w:rsidRPr="004963AC">
        <w:rPr>
          <w:rStyle w:val="115pt"/>
          <w:sz w:val="26"/>
          <w:szCs w:val="26"/>
        </w:rPr>
        <w:t>/</w:t>
      </w:r>
      <w:proofErr w:type="spellStart"/>
      <w:r w:rsidRPr="004963AC">
        <w:rPr>
          <w:rStyle w:val="115pt"/>
          <w:sz w:val="26"/>
          <w:szCs w:val="26"/>
        </w:rPr>
        <w:t>сут</w:t>
      </w:r>
      <w:proofErr w:type="spellEnd"/>
      <w:r w:rsidRPr="004963AC">
        <w:rPr>
          <w:rStyle w:val="115pt"/>
          <w:sz w:val="26"/>
          <w:szCs w:val="26"/>
        </w:rPr>
        <w:t>,</w:t>
      </w:r>
      <w:r w:rsidRPr="004963AC">
        <w:rPr>
          <w:sz w:val="26"/>
          <w:szCs w:val="26"/>
        </w:rPr>
        <w:t xml:space="preserve"> на питьевые нужды определен по </w:t>
      </w:r>
      <w:r w:rsidR="00A450AE" w:rsidRPr="004963AC">
        <w:rPr>
          <w:sz w:val="26"/>
          <w:szCs w:val="26"/>
        </w:rPr>
        <w:t>МКС ЧТ 40-06-207, главы 5</w:t>
      </w:r>
      <w:r w:rsidR="00CA1CF7" w:rsidRPr="004963AC">
        <w:rPr>
          <w:sz w:val="26"/>
          <w:szCs w:val="26"/>
        </w:rPr>
        <w:t>:</w:t>
      </w:r>
    </w:p>
    <w:p w14:paraId="528B292C" w14:textId="77777777" w:rsidR="00A450AE" w:rsidRPr="004963AC" w:rsidRDefault="00A450AE" w:rsidP="00B44E12">
      <w:pPr>
        <w:pStyle w:val="31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sz w:val="26"/>
          <w:szCs w:val="26"/>
        </w:rPr>
        <w:t>Удельное хозяйственно питьевое водопотребление в населенных пунктах на 1-го жителя принята</w:t>
      </w:r>
      <w:r w:rsidR="00245E1C" w:rsidRPr="004963AC">
        <w:rPr>
          <w:sz w:val="26"/>
          <w:szCs w:val="26"/>
        </w:rPr>
        <w:t xml:space="preserve"> </w:t>
      </w:r>
      <w:r w:rsidRPr="004963AC">
        <w:rPr>
          <w:sz w:val="26"/>
          <w:szCs w:val="26"/>
        </w:rPr>
        <w:t>95 л/</w:t>
      </w:r>
      <w:proofErr w:type="spellStart"/>
      <w:r w:rsidRPr="004963AC">
        <w:rPr>
          <w:sz w:val="26"/>
          <w:szCs w:val="26"/>
        </w:rPr>
        <w:t>сут</w:t>
      </w:r>
      <w:proofErr w:type="spellEnd"/>
      <w:r w:rsidRPr="004963AC">
        <w:rPr>
          <w:sz w:val="26"/>
          <w:szCs w:val="26"/>
        </w:rPr>
        <w:t>.</w:t>
      </w:r>
    </w:p>
    <w:p w14:paraId="3FB7637D" w14:textId="77777777" w:rsidR="0040556B" w:rsidRPr="004963AC" w:rsidRDefault="0040556B" w:rsidP="00FB225A">
      <w:pPr>
        <w:pStyle w:val="31"/>
        <w:spacing w:before="0" w:after="0" w:line="240" w:lineRule="auto"/>
        <w:ind w:left="300" w:right="20" w:firstLine="267"/>
        <w:jc w:val="left"/>
        <w:rPr>
          <w:sz w:val="26"/>
          <w:szCs w:val="26"/>
        </w:rPr>
      </w:pPr>
    </w:p>
    <w:p w14:paraId="5DDA7B7A" w14:textId="3020E34D" w:rsidR="00E54875" w:rsidRPr="004963AC" w:rsidRDefault="00E54875" w:rsidP="00E54875">
      <w:pPr>
        <w:pStyle w:val="31"/>
        <w:spacing w:before="0" w:after="120" w:line="240" w:lineRule="auto"/>
        <w:ind w:left="301" w:right="23" w:firstLine="266"/>
        <w:jc w:val="center"/>
        <w:rPr>
          <w:noProof/>
          <w:lang w:eastAsia="ru-RU"/>
        </w:rPr>
      </w:pPr>
    </w:p>
    <w:p w14:paraId="78BCC96D" w14:textId="77777777" w:rsidR="007F482C" w:rsidRPr="004963AC" w:rsidRDefault="007F482C" w:rsidP="00E54875">
      <w:pPr>
        <w:pStyle w:val="31"/>
        <w:spacing w:before="0" w:after="120" w:line="240" w:lineRule="auto"/>
        <w:ind w:left="301" w:right="23" w:firstLine="266"/>
        <w:jc w:val="center"/>
        <w:rPr>
          <w:noProof/>
          <w:lang w:eastAsia="ru-RU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0"/>
        <w:gridCol w:w="1909"/>
      </w:tblGrid>
      <w:tr w:rsidR="00BA331B" w:rsidRPr="004963AC" w14:paraId="0471AA9E" w14:textId="77777777" w:rsidTr="00BA331B">
        <w:trPr>
          <w:trHeight w:val="402"/>
        </w:trPr>
        <w:tc>
          <w:tcPr>
            <w:tcW w:w="6880" w:type="dxa"/>
            <w:shd w:val="clear" w:color="000000" w:fill="FFFFFF"/>
            <w:vAlign w:val="center"/>
            <w:hideMark/>
          </w:tcPr>
          <w:p w14:paraId="091AC879" w14:textId="77777777" w:rsidR="00BA331B" w:rsidRPr="004963AC" w:rsidRDefault="00BA331B" w:rsidP="00432B73">
            <w:pPr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Максимальный секундный расход воды, л/с</w:t>
            </w:r>
          </w:p>
        </w:tc>
        <w:tc>
          <w:tcPr>
            <w:tcW w:w="1909" w:type="dxa"/>
            <w:shd w:val="clear" w:color="000000" w:fill="FFFFFF"/>
            <w:vAlign w:val="center"/>
            <w:hideMark/>
          </w:tcPr>
          <w:p w14:paraId="638970B1" w14:textId="77777777" w:rsidR="00BA331B" w:rsidRPr="004963AC" w:rsidRDefault="00BA331B" w:rsidP="00432B73">
            <w:pPr>
              <w:jc w:val="center"/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2,55</w:t>
            </w:r>
          </w:p>
        </w:tc>
      </w:tr>
      <w:tr w:rsidR="00BA331B" w:rsidRPr="004963AC" w14:paraId="1803E396" w14:textId="77777777" w:rsidTr="00BA331B">
        <w:trPr>
          <w:trHeight w:val="402"/>
        </w:trPr>
        <w:tc>
          <w:tcPr>
            <w:tcW w:w="6880" w:type="dxa"/>
            <w:shd w:val="clear" w:color="000000" w:fill="FFFFFF"/>
            <w:vAlign w:val="center"/>
            <w:hideMark/>
          </w:tcPr>
          <w:p w14:paraId="1B9C5A98" w14:textId="77777777" w:rsidR="00BA331B" w:rsidRPr="004963AC" w:rsidRDefault="00BA331B" w:rsidP="00432B73">
            <w:pPr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Максимальный часовой расход воды, м</w:t>
            </w:r>
            <w:r w:rsidRPr="004963AC">
              <w:rPr>
                <w:rFonts w:ascii="Times New Roman" w:hAnsi="Times New Roman"/>
                <w:iCs/>
                <w:szCs w:val="28"/>
                <w:vertAlign w:val="superscript"/>
              </w:rPr>
              <w:t>3</w:t>
            </w:r>
            <w:r w:rsidRPr="004963AC">
              <w:rPr>
                <w:rFonts w:ascii="Times New Roman" w:hAnsi="Times New Roman"/>
                <w:iCs/>
                <w:szCs w:val="28"/>
              </w:rPr>
              <w:t>/ч</w:t>
            </w:r>
          </w:p>
        </w:tc>
        <w:tc>
          <w:tcPr>
            <w:tcW w:w="1909" w:type="dxa"/>
            <w:shd w:val="clear" w:color="000000" w:fill="FFFFFF"/>
            <w:vAlign w:val="center"/>
            <w:hideMark/>
          </w:tcPr>
          <w:p w14:paraId="584C2AAC" w14:textId="77777777" w:rsidR="00BA331B" w:rsidRPr="004963AC" w:rsidRDefault="00BA331B" w:rsidP="00432B73">
            <w:pPr>
              <w:jc w:val="center"/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5,42</w:t>
            </w:r>
          </w:p>
        </w:tc>
      </w:tr>
      <w:tr w:rsidR="00BA331B" w:rsidRPr="004963AC" w14:paraId="179537D3" w14:textId="77777777" w:rsidTr="00BA331B">
        <w:trPr>
          <w:trHeight w:val="402"/>
        </w:trPr>
        <w:tc>
          <w:tcPr>
            <w:tcW w:w="6880" w:type="dxa"/>
            <w:shd w:val="clear" w:color="000000" w:fill="FFFFFF"/>
            <w:vAlign w:val="bottom"/>
            <w:hideMark/>
          </w:tcPr>
          <w:p w14:paraId="48CF72CC" w14:textId="77777777" w:rsidR="00BA331B" w:rsidRPr="004963AC" w:rsidRDefault="00BA331B" w:rsidP="00432B73">
            <w:pPr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Суточный расход воды, м</w:t>
            </w:r>
            <w:r w:rsidRPr="004963AC">
              <w:rPr>
                <w:rFonts w:ascii="Times New Roman" w:hAnsi="Times New Roman"/>
                <w:iCs/>
                <w:szCs w:val="28"/>
                <w:vertAlign w:val="superscript"/>
              </w:rPr>
              <w:t>3</w:t>
            </w:r>
            <w:r w:rsidRPr="004963AC">
              <w:rPr>
                <w:rFonts w:ascii="Times New Roman" w:hAnsi="Times New Roman"/>
                <w:iCs/>
                <w:szCs w:val="28"/>
              </w:rPr>
              <w:t>/</w:t>
            </w:r>
            <w:proofErr w:type="spellStart"/>
            <w:r w:rsidRPr="004963AC">
              <w:rPr>
                <w:rFonts w:ascii="Times New Roman" w:hAnsi="Times New Roman"/>
                <w:iCs/>
                <w:szCs w:val="28"/>
              </w:rPr>
              <w:t>сут</w:t>
            </w:r>
            <w:proofErr w:type="spellEnd"/>
          </w:p>
        </w:tc>
        <w:tc>
          <w:tcPr>
            <w:tcW w:w="1909" w:type="dxa"/>
            <w:shd w:val="clear" w:color="000000" w:fill="FFFFFF"/>
            <w:vAlign w:val="center"/>
            <w:hideMark/>
          </w:tcPr>
          <w:p w14:paraId="5973D31A" w14:textId="77777777" w:rsidR="00BA331B" w:rsidRPr="004963AC" w:rsidRDefault="00BA331B" w:rsidP="00432B73">
            <w:pPr>
              <w:jc w:val="center"/>
              <w:rPr>
                <w:rFonts w:ascii="Times New Roman" w:hAnsi="Times New Roman"/>
                <w:i w:val="0"/>
                <w:iCs/>
                <w:szCs w:val="28"/>
              </w:rPr>
            </w:pPr>
            <w:r w:rsidRPr="004963AC">
              <w:rPr>
                <w:rFonts w:ascii="Times New Roman" w:hAnsi="Times New Roman"/>
                <w:iCs/>
                <w:szCs w:val="28"/>
              </w:rPr>
              <w:t>66,48</w:t>
            </w:r>
          </w:p>
        </w:tc>
      </w:tr>
    </w:tbl>
    <w:p w14:paraId="7107F3B3" w14:textId="77777777" w:rsidR="007F482C" w:rsidRPr="004963AC" w:rsidRDefault="007F482C" w:rsidP="00BA331B">
      <w:pPr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</w:p>
    <w:p w14:paraId="4B5928A1" w14:textId="77777777" w:rsidR="007F482C" w:rsidRPr="004963AC" w:rsidRDefault="007F482C" w:rsidP="00BA331B">
      <w:pPr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</w:p>
    <w:p w14:paraId="1096E249" w14:textId="591D1270" w:rsidR="00E54875" w:rsidRPr="004963AC" w:rsidRDefault="00BA331B" w:rsidP="00BA331B">
      <w:pPr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  <w:t>Проектом предусмотрено прирост населения на 20лет</w:t>
      </w:r>
    </w:p>
    <w:p w14:paraId="41A5BA74" w14:textId="77777777" w:rsidR="00BA331B" w:rsidRPr="004963AC" w:rsidRDefault="00BA331B" w:rsidP="00BA331B">
      <w:pPr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  <w:lang w:eastAsia="en-US"/>
        </w:rPr>
      </w:pPr>
    </w:p>
    <w:p w14:paraId="0773B190" w14:textId="0DEEC6F1" w:rsidR="00E54875" w:rsidRPr="004963AC" w:rsidRDefault="00BA331B" w:rsidP="00BA331B">
      <w:pPr>
        <w:jc w:val="right"/>
        <w:rPr>
          <w:rFonts w:ascii="Times New Roman" w:hAnsi="Times New Roman"/>
          <w:i w:val="0"/>
          <w:spacing w:val="1"/>
          <w:sz w:val="26"/>
          <w:szCs w:val="26"/>
          <w:lang w:eastAsia="en-US"/>
        </w:rPr>
      </w:pPr>
      <w:r w:rsidRPr="004963AC">
        <w:rPr>
          <w:rFonts w:ascii="Times New Roman" w:hAnsi="Times New Roman"/>
          <w:i w:val="0"/>
          <w:spacing w:val="1"/>
          <w:sz w:val="26"/>
          <w:szCs w:val="26"/>
          <w:lang w:eastAsia="en-US"/>
        </w:rPr>
        <w:t>Таблица №1</w:t>
      </w:r>
    </w:p>
    <w:p w14:paraId="1C52B404" w14:textId="77777777" w:rsidR="00BA331B" w:rsidRPr="004963AC" w:rsidRDefault="00BA331B" w:rsidP="00BA331B">
      <w:pPr>
        <w:jc w:val="right"/>
      </w:pPr>
    </w:p>
    <w:tbl>
      <w:tblPr>
        <w:tblW w:w="8780" w:type="dxa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0"/>
        <w:gridCol w:w="2180"/>
        <w:gridCol w:w="2180"/>
        <w:gridCol w:w="2180"/>
      </w:tblGrid>
      <w:tr w:rsidR="00E54875" w:rsidRPr="004963AC" w14:paraId="3534AB6D" w14:textId="77777777" w:rsidTr="00BA331B">
        <w:trPr>
          <w:trHeight w:val="12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25B3D8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153258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DD27CB7" w14:textId="3679EB50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Численность населения,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чел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F072A7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Прирост населения          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br/>
              <w:t xml:space="preserve"> %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0F4AA43" w14:textId="7E4520C5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Прирост 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населения за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 год,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чел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E54875" w:rsidRPr="004963AC" w14:paraId="4A8F2D8D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40A13B5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6DF15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8D058B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338,0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BE7601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65DE10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8,5</w:t>
            </w:r>
          </w:p>
        </w:tc>
      </w:tr>
      <w:tr w:rsidR="00E54875" w:rsidRPr="004963AC" w14:paraId="672F09E9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71D349C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C2ED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E12B27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E56540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0E1881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8,7</w:t>
            </w:r>
          </w:p>
        </w:tc>
      </w:tr>
      <w:tr w:rsidR="00E54875" w:rsidRPr="004963AC" w14:paraId="22A0A95C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129C1FE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80308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2D204C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E0D40E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D806B4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8,9</w:t>
            </w:r>
          </w:p>
        </w:tc>
      </w:tr>
      <w:tr w:rsidR="00E54875" w:rsidRPr="004963AC" w14:paraId="63ED321A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088E001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A6721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E746A6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2296D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1004F4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9,1</w:t>
            </w:r>
          </w:p>
        </w:tc>
      </w:tr>
      <w:tr w:rsidR="00E54875" w:rsidRPr="004963AC" w14:paraId="6A0BD7A6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1DA7F6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B5AFC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8257A6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373,1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0D586B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A9E681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9,3</w:t>
            </w:r>
          </w:p>
        </w:tc>
      </w:tr>
      <w:tr w:rsidR="00E54875" w:rsidRPr="004963AC" w14:paraId="35A2B05B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635CFC5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1491A7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C898CB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382,4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3E9275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2983E8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9,6</w:t>
            </w:r>
          </w:p>
        </w:tc>
      </w:tr>
      <w:tr w:rsidR="00E54875" w:rsidRPr="004963AC" w14:paraId="66E638A5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3D54769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55548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099375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0ED766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0E406D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9,8</w:t>
            </w:r>
          </w:p>
        </w:tc>
      </w:tr>
      <w:tr w:rsidR="00E54875" w:rsidRPr="004963AC" w14:paraId="3241481E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2917FF0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9FE81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997A2C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94D9A9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1317AD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54875" w:rsidRPr="004963AC" w14:paraId="133221F3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0D78767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65D60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AD17F4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20B7B8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D8E327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10,3</w:t>
            </w:r>
          </w:p>
        </w:tc>
      </w:tr>
      <w:tr w:rsidR="00E54875" w:rsidRPr="004963AC" w14:paraId="70686182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054D154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36593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509D96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5E5AA9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6CD635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10,6</w:t>
            </w:r>
          </w:p>
        </w:tc>
      </w:tr>
      <w:tr w:rsidR="00E54875" w:rsidRPr="004963AC" w14:paraId="21863E2F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6F71A9D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8C9E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BB6E8A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078E2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3E55F4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10,8</w:t>
            </w:r>
          </w:p>
        </w:tc>
      </w:tr>
      <w:tr w:rsidR="00E54875" w:rsidRPr="004963AC" w14:paraId="52A502EE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360C4B7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B71B0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B93868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59C8D0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1DA66C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E54875" w:rsidRPr="004963AC" w14:paraId="2BBE5BBC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1F6E583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3B74E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F006E7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454,6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E9C014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1E93C6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11,4</w:t>
            </w:r>
          </w:p>
        </w:tc>
      </w:tr>
      <w:tr w:rsidR="00E54875" w:rsidRPr="004963AC" w14:paraId="69593D41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40D216D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C3CE6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0D27FD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465,9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67F31F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8ABFEC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11,6</w:t>
            </w:r>
          </w:p>
        </w:tc>
      </w:tr>
      <w:tr w:rsidR="00E54875" w:rsidRPr="004963AC" w14:paraId="505558B5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1F8FCC3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9A3F8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A833CC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7BFCDB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4432E5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11,9</w:t>
            </w:r>
          </w:p>
        </w:tc>
      </w:tr>
      <w:tr w:rsidR="00E54875" w:rsidRPr="004963AC" w14:paraId="0A0C023E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7538EBE5" w14:textId="77777777" w:rsidR="00E54875" w:rsidRPr="004963AC" w:rsidRDefault="00E54875" w:rsidP="00BA331B">
            <w:pPr>
              <w:jc w:val="left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BEAFB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56805A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2AEA3E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0D2978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12,2</w:t>
            </w:r>
          </w:p>
        </w:tc>
      </w:tr>
      <w:tr w:rsidR="00E54875" w:rsidRPr="004963AC" w14:paraId="4B71650C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09BEC31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4F168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3203CB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501,8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6C531B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60FE92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12,5</w:t>
            </w:r>
          </w:p>
        </w:tc>
      </w:tr>
      <w:tr w:rsidR="00E54875" w:rsidRPr="004963AC" w14:paraId="5CA8541A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583E674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0E156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057996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BA523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943E4A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12,9</w:t>
            </w:r>
          </w:p>
        </w:tc>
      </w:tr>
      <w:tr w:rsidR="00E54875" w:rsidRPr="004963AC" w14:paraId="6D10F1CD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40AF5D6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A04C0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A92A20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65EEAC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262382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13,2</w:t>
            </w:r>
          </w:p>
        </w:tc>
      </w:tr>
      <w:tr w:rsidR="00E54875" w:rsidRPr="004963AC" w14:paraId="0DAABB93" w14:textId="77777777" w:rsidTr="00BA331B">
        <w:trPr>
          <w:trHeight w:val="402"/>
        </w:trPr>
        <w:tc>
          <w:tcPr>
            <w:tcW w:w="1120" w:type="dxa"/>
            <w:shd w:val="clear" w:color="auto" w:fill="auto"/>
            <w:vAlign w:val="center"/>
            <w:hideMark/>
          </w:tcPr>
          <w:p w14:paraId="3E194A2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3F47D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5B3AC0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540,3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8DAF63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323561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13,5</w:t>
            </w:r>
          </w:p>
        </w:tc>
      </w:tr>
      <w:tr w:rsidR="00E54875" w:rsidRPr="004963AC" w14:paraId="40F7B882" w14:textId="77777777" w:rsidTr="00BA331B">
        <w:trPr>
          <w:trHeight w:val="402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69EABC9C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∑≈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D528E1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3217434" w14:textId="77777777" w:rsidR="00E54875" w:rsidRPr="004963AC" w:rsidRDefault="00E54875" w:rsidP="00432B73">
            <w:pPr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573A7C4" w14:textId="77777777" w:rsidR="00E54875" w:rsidRPr="004963AC" w:rsidRDefault="00E54875" w:rsidP="00432B73">
            <w:pPr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A6E36CE" w14:textId="77777777" w:rsidR="00E54875" w:rsidRPr="004963AC" w:rsidRDefault="00E54875" w:rsidP="00E54875"/>
    <w:p w14:paraId="71396608" w14:textId="77777777" w:rsidR="00E54875" w:rsidRPr="004963AC" w:rsidRDefault="00E54875" w:rsidP="00E54875"/>
    <w:p w14:paraId="420C4202" w14:textId="77777777" w:rsidR="00E54875" w:rsidRPr="004963AC" w:rsidRDefault="00E54875" w:rsidP="00E54875"/>
    <w:p w14:paraId="6B4D1F5D" w14:textId="77777777" w:rsidR="00E54875" w:rsidRPr="004963AC" w:rsidRDefault="00E54875" w:rsidP="00E54875"/>
    <w:p w14:paraId="08B92E6C" w14:textId="77777777" w:rsidR="00E54875" w:rsidRPr="004963AC" w:rsidRDefault="00E54875" w:rsidP="00E54875"/>
    <w:p w14:paraId="43368D9F" w14:textId="77777777" w:rsidR="00E54875" w:rsidRPr="004963AC" w:rsidRDefault="00E54875" w:rsidP="00E54875"/>
    <w:p w14:paraId="1EE3E2EE" w14:textId="77777777" w:rsidR="00E54875" w:rsidRPr="004963AC" w:rsidRDefault="00E54875" w:rsidP="00E54875"/>
    <w:p w14:paraId="278599F5" w14:textId="77777777" w:rsidR="00E54875" w:rsidRPr="004963AC" w:rsidRDefault="00E54875" w:rsidP="00E54875"/>
    <w:p w14:paraId="4B700925" w14:textId="77777777" w:rsidR="00E54875" w:rsidRPr="004963AC" w:rsidRDefault="00E54875" w:rsidP="00E54875"/>
    <w:p w14:paraId="241BB2AD" w14:textId="77777777" w:rsidR="00E54875" w:rsidRPr="004963AC" w:rsidRDefault="00E54875" w:rsidP="00E54875"/>
    <w:p w14:paraId="55A24F58" w14:textId="77777777" w:rsidR="00E54875" w:rsidRPr="004963AC" w:rsidRDefault="00E54875" w:rsidP="00E54875"/>
    <w:p w14:paraId="4ECABB29" w14:textId="77777777" w:rsidR="00E54875" w:rsidRPr="004963AC" w:rsidRDefault="00E54875" w:rsidP="00E54875"/>
    <w:p w14:paraId="527AE5B7" w14:textId="77777777" w:rsidR="00E54875" w:rsidRPr="004963AC" w:rsidRDefault="00E54875" w:rsidP="00E54875"/>
    <w:tbl>
      <w:tblPr>
        <w:tblW w:w="9180" w:type="dxa"/>
        <w:tblLook w:val="04A0" w:firstRow="1" w:lastRow="0" w:firstColumn="1" w:lastColumn="0" w:noHBand="0" w:noVBand="1"/>
      </w:tblPr>
      <w:tblGrid>
        <w:gridCol w:w="880"/>
        <w:gridCol w:w="1120"/>
        <w:gridCol w:w="347"/>
        <w:gridCol w:w="1007"/>
        <w:gridCol w:w="366"/>
        <w:gridCol w:w="1007"/>
        <w:gridCol w:w="347"/>
        <w:gridCol w:w="1060"/>
        <w:gridCol w:w="366"/>
        <w:gridCol w:w="960"/>
        <w:gridCol w:w="1039"/>
        <w:gridCol w:w="1060"/>
      </w:tblGrid>
      <w:tr w:rsidR="00E54875" w:rsidRPr="004963AC" w14:paraId="32D1075E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9E0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Cs/>
                <w:color w:val="000000"/>
                <w:szCs w:val="28"/>
              </w:rPr>
            </w:pPr>
          </w:p>
          <w:p w14:paraId="4FCB84CE" w14:textId="3DECBFF3" w:rsidR="00BA331B" w:rsidRPr="004963AC" w:rsidRDefault="00BA331B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BF2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3A9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04B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251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AF1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6B0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DB5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727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772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F6C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0CD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65714590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7FA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Расчетный (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средный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за год) суточный расход воды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Qсут.т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на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 xml:space="preserve">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хозяственно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-питьевые нужды в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населленном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пункте следует 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>определять по формуле:</w:t>
            </w:r>
          </w:p>
        </w:tc>
      </w:tr>
      <w:tr w:rsidR="00E54875" w:rsidRPr="004963AC" w14:paraId="55ABB71D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68BBD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105DD16E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AB21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06C494DB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248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386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3D2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DF6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5C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62F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8E9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8C1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995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548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9D0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26C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4A67CA5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47C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D22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Qсут.т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81C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5D5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qж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40C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CE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Nж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B78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67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088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C1F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E16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64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7B24C2A9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15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5D8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34B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5CC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A03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B72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C30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47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768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E29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1C1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28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84BB1E0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C9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DA1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Qсут.т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4E2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5CCD2"/>
            <w:noWrap/>
            <w:vAlign w:val="center"/>
            <w:hideMark/>
          </w:tcPr>
          <w:p w14:paraId="271488B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683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4B5E4"/>
            <w:noWrap/>
            <w:vAlign w:val="center"/>
            <w:hideMark/>
          </w:tcPr>
          <w:p w14:paraId="5E80F09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554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2FF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FA4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82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F9C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52,62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ED7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A65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1EA4D16B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967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61D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A84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D16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408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480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F01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B8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15F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819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99A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78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7B0E1B8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B48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где: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9B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DA7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C08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B95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097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B8F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E4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1D5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BFD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732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3CB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7354C94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0F7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5CCD2"/>
            <w:noWrap/>
            <w:vAlign w:val="center"/>
            <w:hideMark/>
          </w:tcPr>
          <w:p w14:paraId="6C57F56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qж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AB4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-</w:t>
            </w:r>
          </w:p>
        </w:tc>
        <w:tc>
          <w:tcPr>
            <w:tcW w:w="5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105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удельное водопотребление, принимаемое по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>табл. №1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C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30CED595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AAD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C70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2D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67AD7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4C3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39D4DCA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908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FD7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7C7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C5B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A0D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747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6FB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CF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392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56B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9F5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C0C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BE43903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FA6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74B5E4"/>
            <w:noWrap/>
            <w:vAlign w:val="center"/>
            <w:hideMark/>
          </w:tcPr>
          <w:p w14:paraId="673C07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Nж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062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-</w:t>
            </w:r>
          </w:p>
        </w:tc>
        <w:tc>
          <w:tcPr>
            <w:tcW w:w="5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8C0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расчетное число жителей в районах жилой застройки 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>с различной степенью благоустройства.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2F6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76671250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F85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E9B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4B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D1B4B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F4C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ABD63B6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84B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51D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C4E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DA2CC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38C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A74180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2E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4DA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1E2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2B6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31C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4F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ADB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9A8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C3A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B82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80B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D06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CBB5672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49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Расчетные расходы воды в сутки наибольшего и наименьшего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 xml:space="preserve"> водопотребления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Qсут.m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,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, надлежит определять:</w:t>
            </w:r>
          </w:p>
        </w:tc>
      </w:tr>
      <w:tr w:rsidR="00E54875" w:rsidRPr="004963AC" w14:paraId="1EC85F7E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3259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083EF7D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327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33A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CD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5BD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E1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E18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C8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55B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48E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329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A9A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EFE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6935ECCF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B54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943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711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D75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24F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AA9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1A2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4C0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539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23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48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0DB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55FC7A5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BE6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634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61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F28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K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098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6D4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сут.max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136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55F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BE5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3F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52,6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E3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2598B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63,14</w:t>
            </w:r>
          </w:p>
        </w:tc>
      </w:tr>
      <w:tr w:rsidR="00E54875" w:rsidRPr="004963AC" w14:paraId="1794012F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DCC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3D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F4D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600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10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13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B1B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A20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A2E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DA5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5F4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A27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сут</w:t>
            </w:r>
            <w:proofErr w:type="spellEnd"/>
          </w:p>
        </w:tc>
      </w:tr>
      <w:tr w:rsidR="00E54875" w:rsidRPr="004963AC" w14:paraId="3D01B47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19E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84B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2DF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08E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05B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429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59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16A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508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EE1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88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F8C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3A06ADCA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32F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CE0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10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C7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D5B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1F8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770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EEE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157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528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49D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F70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71E2E245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02B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Коэффициент суточной неравномерности водопотребления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Ксут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надлежит принимать равным:</w:t>
            </w:r>
          </w:p>
        </w:tc>
      </w:tr>
      <w:tr w:rsidR="00E54875" w:rsidRPr="004963AC" w14:paraId="732E792C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F6F53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5F5D9E91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B8BC3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78FA89AF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8FBA4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7225F338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0E6E0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0BAABCF5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08F00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72158F25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C13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6BD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K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8D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B10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3E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987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206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925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6C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EF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536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7D4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676D5A1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63A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803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C4A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3DB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89C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20D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81A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FC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27E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7DE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7DC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0EF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66A01C8E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538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84A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K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сут.min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13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0F3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0,7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0BC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6D6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0,9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739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2EA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FC3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7B6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009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DF4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CE9513B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B6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EC8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44B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37D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34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397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65A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5B9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7D1C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592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75E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C3E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BFA4397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15E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Расчетные часовые расходы воды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qч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, м3/ч, должны определяться по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 xml:space="preserve"> формулам:</w:t>
            </w:r>
          </w:p>
        </w:tc>
      </w:tr>
      <w:tr w:rsidR="00E54875" w:rsidRPr="004963AC" w14:paraId="6D796C41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FAC14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23FB7917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F68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1E5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ч.max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BA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5C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K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ч.max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650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E2E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Q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сут.max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D9F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947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F6C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BE1E6"/>
            <w:noWrap/>
            <w:vAlign w:val="center"/>
            <w:hideMark/>
          </w:tcPr>
          <w:p w14:paraId="3446A7D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8,311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5BC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м3/час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4F6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2EB0374D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2A3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748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AAB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6ED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9C6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4A4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1DC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ED3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A72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478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129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BB3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7D082CD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444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910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20E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ADE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95E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F6B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93E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05B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0C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5FF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89F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051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D1326BE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A98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Коэффициент часовой неравномерности водопотребления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Кч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следует определять из выражений:</w:t>
            </w:r>
          </w:p>
        </w:tc>
      </w:tr>
      <w:tr w:rsidR="00E54875" w:rsidRPr="004963AC" w14:paraId="6B7C5B14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21A6C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11BECADF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F0C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AD7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2CB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301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6EC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416F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F12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36F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6F3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3D2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0F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8D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675DBB6D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7EE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AFC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K</w:t>
            </w:r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ч.max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85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D1C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α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max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D4F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37B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β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0"/>
              </w:rPr>
              <w:t>max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614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FB2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9B2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3E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2F5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33A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3,159</w:t>
            </w:r>
          </w:p>
        </w:tc>
      </w:tr>
      <w:tr w:rsidR="00E54875" w:rsidRPr="004963AC" w14:paraId="0DBC5808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270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117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B43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B1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F79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711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12B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BE88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4F8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76F5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867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9D67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1A51A707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D5B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B64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8681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CC1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93C6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E67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9E1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5B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26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338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DF3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2A8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6854899" w14:textId="77777777" w:rsidTr="00432B73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7D4D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D0F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322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AC2B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F6D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79E0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914A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BB19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612E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1D44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7B3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4A62" w14:textId="77777777" w:rsidR="00E54875" w:rsidRPr="004963AC" w:rsidRDefault="00E54875" w:rsidP="00432B7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550FE70" w14:textId="77777777" w:rsidTr="00432B73">
        <w:trPr>
          <w:trHeight w:val="507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FBD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где a α— коэффициент, учитывающий степень благоустройства зданий, режим работы предприятий и другие местные условия, принимаемый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amax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= 1,2—1,4;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>amin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t xml:space="preserve"> = 0,4—0,6; </w:t>
            </w:r>
            <w:r w:rsidRPr="004963AC">
              <w:rPr>
                <w:rFonts w:ascii="ISOCPEUR" w:hAnsi="ISOCPEUR" w:cs="Calibri"/>
                <w:iCs/>
                <w:color w:val="000000"/>
                <w:szCs w:val="28"/>
              </w:rPr>
              <w:br/>
              <w:t xml:space="preserve">       b β— коэффициент, учитывающий число жителей в населенном пункте, принимаемый из табл.№2</w:t>
            </w:r>
          </w:p>
        </w:tc>
      </w:tr>
      <w:tr w:rsidR="00E54875" w:rsidRPr="004963AC" w14:paraId="15F46160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DEE86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019B4AE5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8596B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16088CC9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F1AF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67C62EF5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DC186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  <w:tr w:rsidR="00E54875" w:rsidRPr="004963AC" w14:paraId="78296F95" w14:textId="77777777" w:rsidTr="00432B73">
        <w:trPr>
          <w:trHeight w:val="507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461D1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Cs w:val="28"/>
              </w:rPr>
            </w:pPr>
          </w:p>
        </w:tc>
      </w:tr>
    </w:tbl>
    <w:p w14:paraId="68AA8D1B" w14:textId="77777777" w:rsidR="00E54875" w:rsidRPr="004963AC" w:rsidRDefault="00E54875" w:rsidP="00E54875"/>
    <w:p w14:paraId="71F426E3" w14:textId="33982B38" w:rsidR="00E54875" w:rsidRPr="004963AC" w:rsidRDefault="00E54875" w:rsidP="00E54875"/>
    <w:p w14:paraId="6FBEDCA8" w14:textId="082406A8" w:rsidR="00BA331B" w:rsidRPr="004963AC" w:rsidRDefault="00BA331B" w:rsidP="00E54875"/>
    <w:p w14:paraId="53395221" w14:textId="77777777" w:rsidR="00E54875" w:rsidRPr="004963AC" w:rsidRDefault="00E54875" w:rsidP="00E54875">
      <w:pPr>
        <w:sectPr w:rsidR="00E54875" w:rsidRPr="004963AC" w:rsidSect="007F48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6054" w:type="dxa"/>
        <w:tblLook w:val="04A0" w:firstRow="1" w:lastRow="0" w:firstColumn="1" w:lastColumn="0" w:noHBand="0" w:noVBand="1"/>
      </w:tblPr>
      <w:tblGrid>
        <w:gridCol w:w="1111"/>
        <w:gridCol w:w="770"/>
        <w:gridCol w:w="658"/>
        <w:gridCol w:w="773"/>
        <w:gridCol w:w="769"/>
        <w:gridCol w:w="773"/>
        <w:gridCol w:w="1334"/>
        <w:gridCol w:w="771"/>
        <w:gridCol w:w="771"/>
        <w:gridCol w:w="773"/>
        <w:gridCol w:w="1218"/>
        <w:gridCol w:w="1166"/>
        <w:gridCol w:w="860"/>
        <w:gridCol w:w="937"/>
        <w:gridCol w:w="1054"/>
        <w:gridCol w:w="1257"/>
        <w:gridCol w:w="1051"/>
        <w:gridCol w:w="8"/>
      </w:tblGrid>
      <w:tr w:rsidR="00E54875" w:rsidRPr="004963AC" w14:paraId="7027CB75" w14:textId="77777777" w:rsidTr="00432B73">
        <w:trPr>
          <w:trHeight w:val="559"/>
        </w:trPr>
        <w:tc>
          <w:tcPr>
            <w:tcW w:w="160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0AF74" w14:textId="5A6C39E3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lastRenderedPageBreak/>
              <w:t>Таблица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расходов воды</w:t>
            </w:r>
          </w:p>
        </w:tc>
      </w:tr>
      <w:tr w:rsidR="00E54875" w:rsidRPr="004963AC" w14:paraId="07192085" w14:textId="77777777" w:rsidTr="00432B73">
        <w:trPr>
          <w:trHeight w:val="706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41B52AE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№ микрорайонов             и по кварталам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5E3CEE2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Числен-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ность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628984D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Норма воды л/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50BA262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Расход воды на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хоз.питьевые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1056EEF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721ABED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Итого</w:t>
            </w:r>
          </w:p>
        </w:tc>
      </w:tr>
      <w:tr w:rsidR="00E54875" w:rsidRPr="004963AC" w14:paraId="56B39B1F" w14:textId="77777777" w:rsidTr="00432B73">
        <w:trPr>
          <w:gridAfter w:val="1"/>
          <w:wAfter w:w="8" w:type="dxa"/>
          <w:trHeight w:val="2222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815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F8E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D314" w14:textId="77777777" w:rsidR="00E54875" w:rsidRPr="004963AC" w:rsidRDefault="00E54875" w:rsidP="00432B73">
            <w:pPr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36F56D9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Qсут.сред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007A5D6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kсут.макс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715EE61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Qсут.макс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60AD720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С учетом 10% на нужды местной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пр-сти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неут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Расходы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78FD013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color w:val="000000"/>
                <w:sz w:val="24"/>
                <w:szCs w:val="24"/>
              </w:rPr>
              <w:t>α макс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1D24601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color w:val="000000"/>
                <w:sz w:val="24"/>
                <w:szCs w:val="24"/>
              </w:rPr>
              <w:t>β-макс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178631F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kчас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макс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12367BC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qчас.макс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br/>
              <w:t>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4F379F5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qсек.макс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br/>
              <w:t>л/сек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14:paraId="23E7C35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Нормы 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водоп.я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   л/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На 1 чел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0D3D9D1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0FBFABC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Qсут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 М3/</w:t>
            </w: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472DF53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qчас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</w:t>
            </w: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br/>
              <w:t>м3/час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14:paraId="4926205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qсек</w:t>
            </w:r>
            <w:proofErr w:type="spellEnd"/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.</w:t>
            </w: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br/>
              <w:t>л/сек</w:t>
            </w:r>
          </w:p>
        </w:tc>
      </w:tr>
      <w:tr w:rsidR="00E54875" w:rsidRPr="004963AC" w14:paraId="46044050" w14:textId="77777777" w:rsidTr="00432B73">
        <w:trPr>
          <w:gridAfter w:val="1"/>
          <w:wAfter w:w="8" w:type="dxa"/>
          <w:trHeight w:val="32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53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0D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CE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55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3F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F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77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73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9A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87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2E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23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09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BB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A4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27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24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E54875" w:rsidRPr="004963AC" w14:paraId="0DF8C4D8" w14:textId="77777777" w:rsidTr="00432B73">
        <w:trPr>
          <w:gridAfter w:val="1"/>
          <w:wAfter w:w="8" w:type="dxa"/>
          <w:trHeight w:val="4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2C2421B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с. Навруз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12D5AF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4407A38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7418434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52,62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61DB22E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2ED63B9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63,14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6BB9545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 69,45    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3FE48B4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3DC10E1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32478C7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7DE546F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 9,14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5FE13ED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2,54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5F356DF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FC77F3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4368DB9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28BE066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 xml:space="preserve">   9,14  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D096F1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2,54</w:t>
            </w:r>
          </w:p>
        </w:tc>
      </w:tr>
      <w:tr w:rsidR="00E54875" w:rsidRPr="004963AC" w14:paraId="1AC179A5" w14:textId="77777777" w:rsidTr="00432B73">
        <w:trPr>
          <w:gridAfter w:val="1"/>
          <w:wAfter w:w="8" w:type="dxa"/>
          <w:trHeight w:val="32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BA4380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6057EA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BD8323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500B639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5FF94CA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79FDD17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958E02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19BF4A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5704DB1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7056054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2F16619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8ABD3F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42EFCEA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4D886D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01B8836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1E94BAF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14:paraId="4AD64FD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0B646B90" w14:textId="77777777" w:rsidR="00E54875" w:rsidRPr="004963AC" w:rsidRDefault="00E54875" w:rsidP="00E54875"/>
    <w:p w14:paraId="671F4493" w14:textId="77777777" w:rsidR="00E54875" w:rsidRPr="004963AC" w:rsidRDefault="00E54875" w:rsidP="00E54875"/>
    <w:p w14:paraId="3596A0DB" w14:textId="77777777" w:rsidR="00E54875" w:rsidRPr="004963AC" w:rsidRDefault="00E54875" w:rsidP="00E54875"/>
    <w:p w14:paraId="6EA5C926" w14:textId="77777777" w:rsidR="00E54875" w:rsidRPr="004963AC" w:rsidRDefault="00E54875" w:rsidP="00E54875">
      <w:pPr>
        <w:sectPr w:rsidR="00E54875" w:rsidRPr="004963AC" w:rsidSect="00432B73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tbl>
      <w:tblPr>
        <w:tblW w:w="8834" w:type="dxa"/>
        <w:tblInd w:w="709" w:type="dxa"/>
        <w:tblLook w:val="04A0" w:firstRow="1" w:lastRow="0" w:firstColumn="1" w:lastColumn="0" w:noHBand="0" w:noVBand="1"/>
      </w:tblPr>
      <w:tblGrid>
        <w:gridCol w:w="1116"/>
        <w:gridCol w:w="593"/>
        <w:gridCol w:w="1127"/>
        <w:gridCol w:w="625"/>
        <w:gridCol w:w="785"/>
        <w:gridCol w:w="1845"/>
        <w:gridCol w:w="1309"/>
        <w:gridCol w:w="1434"/>
      </w:tblGrid>
      <w:tr w:rsidR="00E54875" w:rsidRPr="004963AC" w14:paraId="7005253D" w14:textId="77777777" w:rsidTr="00BA331B">
        <w:trPr>
          <w:trHeight w:val="600"/>
        </w:trPr>
        <w:tc>
          <w:tcPr>
            <w:tcW w:w="8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CD82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lastRenderedPageBreak/>
              <w:t>Определение объем</w:t>
            </w:r>
            <w:r w:rsidR="00BA331B"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а</w:t>
            </w: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A331B"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регулирующего</w:t>
            </w: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 ВБ</w:t>
            </w:r>
          </w:p>
          <w:p w14:paraId="69229D9B" w14:textId="76EF8568" w:rsidR="00BA331B" w:rsidRPr="004963AC" w:rsidRDefault="00BA331B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</w:tr>
      <w:tr w:rsidR="00E54875" w:rsidRPr="004963AC" w14:paraId="02C3C509" w14:textId="77777777" w:rsidTr="00BA331B">
        <w:trPr>
          <w:trHeight w:val="1602"/>
        </w:trPr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E8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Часы суток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A0E" w14:textId="2694FE8E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Расход воды насел.</w:t>
            </w:r>
            <w:r w:rsidR="00BA331B"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2F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Подача воды каптажами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45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Поступление в бак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37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Расход воды из бака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806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Остаток в баке</w:t>
            </w:r>
          </w:p>
        </w:tc>
      </w:tr>
      <w:tr w:rsidR="00E54875" w:rsidRPr="004963AC" w14:paraId="4A0B3A38" w14:textId="77777777" w:rsidTr="00BA331B">
        <w:trPr>
          <w:trHeight w:val="330"/>
        </w:trPr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BCC" w14:textId="77777777" w:rsidR="00E54875" w:rsidRPr="004963AC" w:rsidRDefault="00E54875" w:rsidP="00432B73">
            <w:pPr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D6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0A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Q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B5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D7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Q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58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622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BB5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E54875" w:rsidRPr="004963AC" w14:paraId="241FF2F0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DF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0-1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4F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A050A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9D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A879F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CB4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34C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C84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17,64</w:t>
            </w:r>
          </w:p>
        </w:tc>
      </w:tr>
      <w:tr w:rsidR="00E54875" w:rsidRPr="004963AC" w14:paraId="00BF2B90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72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0F7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7FF36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4E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BB498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4C7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EA5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F04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17,04</w:t>
            </w:r>
          </w:p>
        </w:tc>
      </w:tr>
      <w:tr w:rsidR="00E54875" w:rsidRPr="004963AC" w14:paraId="5DB55EE0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D20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68E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985B3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0,8334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19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0E3FA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7FF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7EC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12B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15,84</w:t>
            </w:r>
          </w:p>
        </w:tc>
      </w:tr>
      <w:tr w:rsidR="00E54875" w:rsidRPr="004963AC" w14:paraId="5C199B29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F4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68C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BE0A3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1,389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B2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A4184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A5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4B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709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13,84</w:t>
            </w:r>
          </w:p>
        </w:tc>
      </w:tr>
      <w:tr w:rsidR="00E54875" w:rsidRPr="004963AC" w14:paraId="54A5C32E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E3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5A8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2E616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CE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957E5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B7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19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-3,50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2CE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10,34</w:t>
            </w:r>
          </w:p>
        </w:tc>
      </w:tr>
      <w:tr w:rsidR="00E54875" w:rsidRPr="004963AC" w14:paraId="31A8727E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A20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1E4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BA256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811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1A0A5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A1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42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-3,50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060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6,84</w:t>
            </w:r>
          </w:p>
        </w:tc>
      </w:tr>
      <w:tr w:rsidR="00E54875" w:rsidRPr="004963AC" w14:paraId="2363ADB8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2D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6E7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91B0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3,12525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82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430E3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7D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7ED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-4,50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B82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2,34</w:t>
            </w:r>
          </w:p>
        </w:tc>
      </w:tr>
      <w:tr w:rsidR="00E54875" w:rsidRPr="004963AC" w14:paraId="51D987BE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CB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2BC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78D36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7,0839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7B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5DA74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F3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3C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D6F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0,47</w:t>
            </w:r>
          </w:p>
        </w:tc>
      </w:tr>
      <w:tr w:rsidR="00E54875" w:rsidRPr="004963AC" w14:paraId="1092FF5A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A1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43E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E3D49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6,1116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9F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76FC4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05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C1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-0,47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0DD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E54875" w:rsidRPr="004963AC" w14:paraId="2ABF51A8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34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14D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02C4F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4,51425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6E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4CB3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5D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01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917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1,83</w:t>
            </w:r>
          </w:p>
        </w:tc>
      </w:tr>
      <w:tr w:rsidR="00E54875" w:rsidRPr="004963AC" w14:paraId="3826F362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62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2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3E8BC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2,84745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71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D715A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508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49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15D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6,06</w:t>
            </w:r>
          </w:p>
        </w:tc>
      </w:tr>
      <w:tr w:rsidR="00E54875" w:rsidRPr="004963AC" w14:paraId="518C4DB1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05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70D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8F38B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2,84745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59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E1A9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6B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732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78C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10,29</w:t>
            </w:r>
          </w:p>
        </w:tc>
      </w:tr>
      <w:tr w:rsidR="00E54875" w:rsidRPr="004963AC" w14:paraId="469CC1A7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76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32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BDB55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FD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77693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38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A1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F0C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15,12</w:t>
            </w:r>
          </w:p>
        </w:tc>
      </w:tr>
      <w:tr w:rsidR="00E54875" w:rsidRPr="004963AC" w14:paraId="6DE40847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D9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15C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6DFBD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0F5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506B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CC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62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772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19,95</w:t>
            </w:r>
          </w:p>
        </w:tc>
      </w:tr>
      <w:tr w:rsidR="00E54875" w:rsidRPr="004963AC" w14:paraId="205E558D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85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ADC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F8363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3,26415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96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C79A3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B46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26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C16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23,58</w:t>
            </w:r>
          </w:p>
        </w:tc>
      </w:tr>
      <w:tr w:rsidR="00E54875" w:rsidRPr="004963AC" w14:paraId="5D38579B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C07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531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D4EDA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4,3059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BD5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A3AFD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AC2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2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6E8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25,72</w:t>
            </w:r>
          </w:p>
        </w:tc>
      </w:tr>
      <w:tr w:rsidR="00E54875" w:rsidRPr="004963AC" w14:paraId="5B59BBD9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D5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825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4CD1A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7,2228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990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E3A06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567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81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-2,06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7D8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23,66</w:t>
            </w:r>
          </w:p>
        </w:tc>
      </w:tr>
      <w:tr w:rsidR="00E54875" w:rsidRPr="004963AC" w14:paraId="178F34A9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DF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10A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9F2C7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6,5283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0C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DF499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8D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5EA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544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22,60</w:t>
            </w:r>
          </w:p>
        </w:tc>
      </w:tr>
      <w:tr w:rsidR="00E54875" w:rsidRPr="004963AC" w14:paraId="4F3CC0D7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FD7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1E9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C62E0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5,06985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7BF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A43F0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AA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FD1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4D7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23,64</w:t>
            </w:r>
          </w:p>
        </w:tc>
      </w:tr>
      <w:tr w:rsidR="00E54875" w:rsidRPr="004963AC" w14:paraId="670AFB88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B6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324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DD2C1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1,1112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EF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02F3A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24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C4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DBB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22,04</w:t>
            </w:r>
          </w:p>
        </w:tc>
      </w:tr>
      <w:tr w:rsidR="00E54875" w:rsidRPr="004963AC" w14:paraId="46F88840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7A82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87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A93D9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1,1112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82D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80F4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C0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79E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BE9E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20,44</w:t>
            </w:r>
          </w:p>
        </w:tc>
      </w:tr>
      <w:tr w:rsidR="00E54875" w:rsidRPr="004963AC" w14:paraId="43B61548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D07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35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4B35B9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0,6945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B31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DADAE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E66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69F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-1,00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162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19,44</w:t>
            </w:r>
          </w:p>
        </w:tc>
      </w:tr>
      <w:tr w:rsidR="00E54875" w:rsidRPr="004963AC" w14:paraId="07B1A29E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97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03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5348E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5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38AD3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93A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12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21A6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18,84</w:t>
            </w:r>
          </w:p>
        </w:tc>
      </w:tr>
      <w:tr w:rsidR="00E54875" w:rsidRPr="004963AC" w14:paraId="22263CAA" w14:textId="77777777" w:rsidTr="00BA33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B8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53E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8BDFC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33F3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19D1B5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43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3CE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3507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18,24</w:t>
            </w:r>
          </w:p>
        </w:tc>
      </w:tr>
      <w:tr w:rsidR="00E54875" w:rsidRPr="004963AC" w14:paraId="151F92FB" w14:textId="77777777" w:rsidTr="00BA33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2078C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BC4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1F8A1B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1D081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A89C28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BACB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25,72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C939D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-25,72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D79FF0" w14:textId="77777777" w:rsidR="00E54875" w:rsidRPr="004963AC" w:rsidRDefault="00E54875" w:rsidP="00432B73">
            <w:pPr>
              <w:jc w:val="center"/>
              <w:rPr>
                <w:rFonts w:ascii="ISOCPEUR" w:hAnsi="ISOCPEUR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ISOCPEUR" w:hAnsi="ISOCPEUR" w:cs="Calibri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7566406" w14:textId="77777777" w:rsidR="00E54875" w:rsidRPr="004963AC" w:rsidRDefault="00E54875" w:rsidP="00E54875"/>
    <w:p w14:paraId="484826E7" w14:textId="77777777" w:rsidR="00E54875" w:rsidRPr="004963AC" w:rsidRDefault="00E54875" w:rsidP="00E54875"/>
    <w:tbl>
      <w:tblPr>
        <w:tblW w:w="9423" w:type="dxa"/>
        <w:tblLook w:val="04A0" w:firstRow="1" w:lastRow="0" w:firstColumn="1" w:lastColumn="0" w:noHBand="0" w:noVBand="1"/>
      </w:tblPr>
      <w:tblGrid>
        <w:gridCol w:w="1100"/>
        <w:gridCol w:w="1684"/>
        <w:gridCol w:w="879"/>
        <w:gridCol w:w="372"/>
        <w:gridCol w:w="1134"/>
        <w:gridCol w:w="980"/>
        <w:gridCol w:w="1437"/>
        <w:gridCol w:w="377"/>
        <w:gridCol w:w="765"/>
        <w:gridCol w:w="766"/>
      </w:tblGrid>
      <w:tr w:rsidR="00E54875" w:rsidRPr="004963AC" w14:paraId="27FAFAF9" w14:textId="77777777" w:rsidTr="00432B73">
        <w:trPr>
          <w:trHeight w:val="249"/>
        </w:trPr>
        <w:tc>
          <w:tcPr>
            <w:tcW w:w="7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934FA" w14:textId="116D8444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Определение регулирующ</w:t>
            </w:r>
            <w:r w:rsidR="00BA331B"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его</w:t>
            </w: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 объем</w:t>
            </w:r>
            <w:r w:rsidR="00BA331B"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а</w:t>
            </w: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 резервуара: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121E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4AF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090DAB7B" w14:textId="77777777" w:rsidTr="00432B73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DD6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691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559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58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0B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9EA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2C0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075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BB84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91EB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253AEFA3" w14:textId="77777777" w:rsidTr="00432B73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F9E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A9B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00A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E069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84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51B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A6E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CDD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659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526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F44720B" w14:textId="77777777" w:rsidTr="00432B73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13FC" w14:textId="77777777" w:rsidR="00E54875" w:rsidRPr="004963AC" w:rsidRDefault="00E54875" w:rsidP="00432B73">
            <w:pPr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proofErr w:type="spellStart"/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Wрег</w:t>
            </w:r>
            <w:proofErr w:type="spellEnd"/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873D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%(</w:t>
            </w:r>
            <w:proofErr w:type="spellStart"/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табл</w:t>
            </w:r>
            <w:proofErr w:type="spellEnd"/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)*</w:t>
            </w:r>
            <w:proofErr w:type="spellStart"/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Qм.сут</w:t>
            </w:r>
            <w:proofErr w:type="spellEnd"/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D6B9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4D74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25,72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113E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308C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2719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=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EBC9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5011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м3</w:t>
            </w:r>
          </w:p>
        </w:tc>
      </w:tr>
      <w:tr w:rsidR="00E54875" w:rsidRPr="004963AC" w14:paraId="2C7C1127" w14:textId="77777777" w:rsidTr="00432B73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EFFC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3DCF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0EEF" w14:textId="77777777" w:rsidR="00E54875" w:rsidRPr="004963AC" w:rsidRDefault="00E54875" w:rsidP="00432B73">
            <w:pPr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D69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4CAB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  <w:r w:rsidRPr="004963AC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0674" w14:textId="77777777" w:rsidR="00E54875" w:rsidRPr="004963AC" w:rsidRDefault="00E54875" w:rsidP="00432B73">
            <w:pPr>
              <w:jc w:val="center"/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A4AD0" w14:textId="77777777" w:rsidR="00E54875" w:rsidRPr="004963AC" w:rsidRDefault="00E54875" w:rsidP="00432B73">
            <w:pPr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4C9A9" w14:textId="77777777" w:rsidR="00E54875" w:rsidRPr="004963AC" w:rsidRDefault="00E54875" w:rsidP="00432B73">
            <w:pPr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8FF6F" w14:textId="77777777" w:rsidR="00E54875" w:rsidRPr="004963AC" w:rsidRDefault="00E54875" w:rsidP="00432B73">
            <w:pPr>
              <w:rPr>
                <w:rFonts w:ascii="Calibri" w:hAnsi="Calibri" w:cs="Calibri"/>
                <w:b/>
                <w:bCs/>
                <w:i w:val="0"/>
                <w:iCs/>
                <w:color w:val="000000"/>
                <w:sz w:val="24"/>
                <w:szCs w:val="24"/>
              </w:rPr>
            </w:pPr>
          </w:p>
        </w:tc>
      </w:tr>
    </w:tbl>
    <w:p w14:paraId="2EAAD81D" w14:textId="77777777" w:rsidR="00E54875" w:rsidRPr="004963AC" w:rsidRDefault="00E54875" w:rsidP="00E54875">
      <w:pPr>
        <w:rPr>
          <w:szCs w:val="28"/>
        </w:rPr>
      </w:pPr>
    </w:p>
    <w:p w14:paraId="6B31AD4B" w14:textId="3177D5DB" w:rsidR="00E54875" w:rsidRPr="004963AC" w:rsidRDefault="00E54875" w:rsidP="00E54875">
      <w:pPr>
        <w:rPr>
          <w:rFonts w:ascii="Calibri" w:hAnsi="Calibri" w:cs="Calibri"/>
          <w:b/>
          <w:bCs/>
          <w:i w:val="0"/>
          <w:iCs/>
          <w:color w:val="000000"/>
          <w:szCs w:val="28"/>
          <w:u w:val="single"/>
        </w:rPr>
      </w:pPr>
      <w:r w:rsidRPr="004963AC">
        <w:rPr>
          <w:rFonts w:ascii="Calibri" w:hAnsi="Calibri" w:cs="Calibri"/>
          <w:b/>
          <w:bCs/>
          <w:iCs/>
          <w:color w:val="000000"/>
          <w:szCs w:val="28"/>
          <w:u w:val="single"/>
        </w:rPr>
        <w:t>Определение напор</w:t>
      </w:r>
      <w:r w:rsidR="00BA331B" w:rsidRPr="004963AC">
        <w:rPr>
          <w:rFonts w:ascii="Calibri" w:hAnsi="Calibri" w:cs="Calibri"/>
          <w:b/>
          <w:bCs/>
          <w:iCs/>
          <w:color w:val="000000"/>
          <w:szCs w:val="28"/>
          <w:u w:val="single"/>
        </w:rPr>
        <w:t>а</w:t>
      </w:r>
      <w:r w:rsidRPr="004963AC">
        <w:rPr>
          <w:rFonts w:ascii="Calibri" w:hAnsi="Calibri" w:cs="Calibri"/>
          <w:b/>
          <w:bCs/>
          <w:iCs/>
          <w:color w:val="000000"/>
          <w:szCs w:val="28"/>
          <w:u w:val="single"/>
        </w:rPr>
        <w:t xml:space="preserve"> насоса:</w:t>
      </w:r>
    </w:p>
    <w:p w14:paraId="6BD21180" w14:textId="77777777" w:rsidR="00E54875" w:rsidRPr="004963AC" w:rsidRDefault="00E54875" w:rsidP="00E54875">
      <w:pPr>
        <w:rPr>
          <w:szCs w:val="28"/>
        </w:rPr>
      </w:pPr>
    </w:p>
    <w:p w14:paraId="74F6540F" w14:textId="77777777" w:rsidR="00E54875" w:rsidRPr="004963AC" w:rsidRDefault="00E54875" w:rsidP="00E54875">
      <w:pPr>
        <w:rPr>
          <w:szCs w:val="28"/>
        </w:rPr>
      </w:pPr>
      <w:r w:rsidRPr="004963AC">
        <w:rPr>
          <w:szCs w:val="28"/>
          <w:lang w:val="en-US"/>
        </w:rPr>
        <w:t>H</w:t>
      </w:r>
      <w:r w:rsidRPr="004963AC">
        <w:rPr>
          <w:szCs w:val="28"/>
        </w:rPr>
        <w:t>нас</w:t>
      </w:r>
      <w:r w:rsidRPr="004963AC">
        <w:rPr>
          <w:szCs w:val="28"/>
          <w:lang w:val="en-US"/>
        </w:rPr>
        <w:t>=H</w:t>
      </w:r>
      <w:r w:rsidRPr="004963AC">
        <w:rPr>
          <w:szCs w:val="28"/>
        </w:rPr>
        <w:t>г+</w:t>
      </w:r>
      <w:r w:rsidRPr="004963AC">
        <w:rPr>
          <w:szCs w:val="28"/>
          <w:lang w:val="en-US"/>
        </w:rPr>
        <w:t>h</w:t>
      </w:r>
      <w:proofErr w:type="spellStart"/>
      <w:r w:rsidRPr="004963AC">
        <w:rPr>
          <w:szCs w:val="28"/>
        </w:rPr>
        <w:t>пн</w:t>
      </w:r>
      <w:proofErr w:type="spellEnd"/>
      <w:r w:rsidRPr="004963AC">
        <w:rPr>
          <w:szCs w:val="28"/>
        </w:rPr>
        <w:t>=47+3,5=46,5+3,54=50м</w:t>
      </w:r>
    </w:p>
    <w:p w14:paraId="2903A755" w14:textId="77777777" w:rsidR="00E54875" w:rsidRPr="004963AC" w:rsidRDefault="00E54875" w:rsidP="00E54875"/>
    <w:p w14:paraId="0C37204E" w14:textId="77777777" w:rsidR="00E54875" w:rsidRPr="004963AC" w:rsidRDefault="00E54875" w:rsidP="00E54875"/>
    <w:p w14:paraId="39DEFB32" w14:textId="77777777" w:rsidR="00E54875" w:rsidRPr="004963AC" w:rsidRDefault="00E54875" w:rsidP="00E54875">
      <w:pPr>
        <w:sectPr w:rsidR="00E54875" w:rsidRPr="004963AC" w:rsidSect="00432B73"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tbl>
      <w:tblPr>
        <w:tblW w:w="1630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25"/>
        <w:gridCol w:w="451"/>
        <w:gridCol w:w="402"/>
        <w:gridCol w:w="803"/>
        <w:gridCol w:w="1095"/>
        <w:gridCol w:w="1139"/>
        <w:gridCol w:w="736"/>
        <w:gridCol w:w="1056"/>
        <w:gridCol w:w="1172"/>
        <w:gridCol w:w="1311"/>
        <w:gridCol w:w="667"/>
        <w:gridCol w:w="992"/>
        <w:gridCol w:w="1134"/>
        <w:gridCol w:w="1276"/>
        <w:gridCol w:w="1275"/>
        <w:gridCol w:w="993"/>
        <w:gridCol w:w="1275"/>
      </w:tblGrid>
      <w:tr w:rsidR="00E54875" w:rsidRPr="004963AC" w14:paraId="4A4D89C2" w14:textId="77777777" w:rsidTr="006C638F">
        <w:trPr>
          <w:trHeight w:val="360"/>
        </w:trPr>
        <w:tc>
          <w:tcPr>
            <w:tcW w:w="163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7831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63AC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Гидравлический расчет наружного водопровода (В1): </w:t>
            </w:r>
          </w:p>
        </w:tc>
      </w:tr>
      <w:tr w:rsidR="006C638F" w:rsidRPr="004963AC" w14:paraId="70ADC4E6" w14:textId="77777777" w:rsidTr="006C638F">
        <w:trPr>
          <w:trHeight w:val="1650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C75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№ участка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C1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Длина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L,м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E5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Кол-во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прибо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 xml:space="preserve">-ров                  N,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5C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Вероят-ность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 xml:space="preserve">                              действия       Р =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Np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общ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N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пр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E165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N*P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7C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Коэффи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 xml:space="preserve">-   циент            </w:t>
            </w:r>
            <w:r w:rsidRPr="004963AC">
              <w:rPr>
                <w:rFonts w:ascii="Times New Roman" w:hAnsi="Times New Roman"/>
                <w:sz w:val="20"/>
              </w:rPr>
              <w:t>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31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Расход один прибора                   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q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o</w:t>
            </w:r>
            <w:r w:rsidRPr="004963AC">
              <w:rPr>
                <w:rFonts w:ascii="Arial CYR" w:hAnsi="Arial CYR" w:cs="Arial CYR"/>
                <w:sz w:val="20"/>
                <w:vertAlign w:val="superscript"/>
              </w:rPr>
              <w:t>с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>, л/с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D9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 Расчетный расход             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q</w:t>
            </w:r>
            <w:r w:rsidRPr="004963AC">
              <w:rPr>
                <w:rFonts w:ascii="Arial CYR" w:hAnsi="Arial CYR" w:cs="Arial CYR"/>
                <w:sz w:val="20"/>
                <w:vertAlign w:val="superscript"/>
              </w:rPr>
              <w:t>с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>=5q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o</w:t>
            </w:r>
            <w:r w:rsidRPr="004963AC">
              <w:rPr>
                <w:rFonts w:ascii="Arial CYR" w:hAnsi="Arial CYR" w:cs="Arial CYR"/>
                <w:sz w:val="20"/>
                <w:vertAlign w:val="superscript"/>
              </w:rPr>
              <w:t>с</w:t>
            </w:r>
            <w:r w:rsidRPr="004963AC">
              <w:rPr>
                <w:rFonts w:ascii="Arial" w:hAnsi="Arial" w:cs="Arial"/>
                <w:sz w:val="20"/>
              </w:rPr>
              <w:t>×</w:t>
            </w:r>
            <w:r w:rsidRPr="004963AC">
              <w:rPr>
                <w:rFonts w:ascii="Times New Roman" w:hAnsi="Times New Roman"/>
                <w:sz w:val="20"/>
              </w:rPr>
              <w:t>α</w:t>
            </w:r>
            <w:r w:rsidRPr="004963AC">
              <w:rPr>
                <w:rFonts w:ascii="Arial" w:hAnsi="Arial" w:cs="Arial"/>
                <w:sz w:val="20"/>
              </w:rPr>
              <w:t>, л/с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91A" w14:textId="63A43ED8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3AC">
              <w:rPr>
                <w:rFonts w:ascii="Arial" w:hAnsi="Arial" w:cs="Arial"/>
                <w:sz w:val="20"/>
              </w:rPr>
              <w:t>Дру</w:t>
            </w:r>
            <w:r w:rsidR="006C638F" w:rsidRPr="004963AC">
              <w:rPr>
                <w:rFonts w:ascii="Arial" w:hAnsi="Arial" w:cs="Arial"/>
                <w:sz w:val="20"/>
              </w:rPr>
              <w:t>-</w:t>
            </w:r>
            <w:r w:rsidRPr="004963AC">
              <w:rPr>
                <w:rFonts w:ascii="Arial" w:hAnsi="Arial" w:cs="Arial"/>
                <w:sz w:val="20"/>
              </w:rPr>
              <w:t>гие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расх</w:t>
            </w:r>
            <w:proofErr w:type="spellEnd"/>
            <w:r w:rsidR="006C638F" w:rsidRPr="004963AC">
              <w:rPr>
                <w:rFonts w:ascii="Arial" w:hAnsi="Arial" w:cs="Arial"/>
                <w:sz w:val="20"/>
              </w:rPr>
              <w:t>-</w:t>
            </w:r>
            <w:r w:rsidRPr="004963AC">
              <w:rPr>
                <w:rFonts w:ascii="Arial" w:hAnsi="Arial" w:cs="Arial"/>
                <w:sz w:val="20"/>
              </w:rPr>
              <w:t>оды,            л/с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617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Общий расход,            л/с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66A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Диаметр d,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CA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Диаметр условного прохода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d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у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>,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62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  Скорость V, м/с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A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4963AC">
              <w:rPr>
                <w:rFonts w:ascii="Arial" w:hAnsi="Arial" w:cs="Arial"/>
                <w:sz w:val="20"/>
              </w:rPr>
              <w:t>Пьезом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>. Уклон                        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61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Потери напора, h=i*L(1+K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м</w:t>
            </w:r>
            <w:r w:rsidRPr="004963AC">
              <w:rPr>
                <w:rFonts w:ascii="Arial" w:hAnsi="Arial" w:cs="Arial"/>
                <w:sz w:val="20"/>
              </w:rPr>
              <w:t>), м</w:t>
            </w:r>
          </w:p>
        </w:tc>
      </w:tr>
      <w:tr w:rsidR="006C638F" w:rsidRPr="004963AC" w14:paraId="4486A5CA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AF2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ВРК-67_ВМК-9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D5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F4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F8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1A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26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0,351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52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7D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E5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153C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88A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7A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9A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069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A8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1,23</w:t>
            </w:r>
          </w:p>
        </w:tc>
      </w:tr>
      <w:tr w:rsidR="006C638F" w:rsidRPr="004963AC" w14:paraId="6CD1723C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2FCD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ВМК-9_ВК-5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DE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D0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01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18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0,642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53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0,768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D2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8F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2A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8503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36A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54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CB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62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62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0,13</w:t>
            </w:r>
          </w:p>
        </w:tc>
      </w:tr>
      <w:tr w:rsidR="006C638F" w:rsidRPr="004963AC" w14:paraId="56295894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64D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ВК-5_ВК-3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DF2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55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4F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17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3,814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A2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2,143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68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6F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1,61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D3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CB96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E53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9F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9E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5B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6D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3,45</w:t>
            </w:r>
          </w:p>
        </w:tc>
      </w:tr>
      <w:tr w:rsidR="006C638F" w:rsidRPr="004963AC" w14:paraId="07BB527E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8086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ВК-3_ВК-2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FFD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1C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98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72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7,592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35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0D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0D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91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1F4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49F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B7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7A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D26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45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0,39</w:t>
            </w:r>
          </w:p>
        </w:tc>
      </w:tr>
      <w:tr w:rsidR="006C638F" w:rsidRPr="004963AC" w14:paraId="192C6309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8533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ВК-2_ВК-1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0B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DB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73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F8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7,592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F5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CA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D0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63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3E6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222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36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24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A7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1F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0,14</w:t>
            </w:r>
          </w:p>
        </w:tc>
      </w:tr>
      <w:tr w:rsidR="006C638F" w:rsidRPr="004963AC" w14:paraId="04D0D421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007F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ВК-1_ВБ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80D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AB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1C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32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7,592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D7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EC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82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F2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80BB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467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AA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85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D07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3A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</w:t>
            </w:r>
          </w:p>
        </w:tc>
      </w:tr>
      <w:tr w:rsidR="006C638F" w:rsidRPr="004963AC" w14:paraId="09C1137E" w14:textId="77777777" w:rsidTr="006C638F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69F4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963AC">
              <w:rPr>
                <w:rFonts w:ascii="Arial" w:hAnsi="Arial" w:cs="Arial"/>
                <w:sz w:val="20"/>
              </w:rPr>
              <w:t>ВБ_Скв</w:t>
            </w:r>
            <w:proofErr w:type="spellEnd"/>
            <w:r w:rsidRPr="004963A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D7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52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75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FA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7,592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0E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FD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FA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BC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61B2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2,55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78C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367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6F7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5A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06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3,54</w:t>
            </w:r>
          </w:p>
        </w:tc>
      </w:tr>
      <w:tr w:rsidR="006C638F" w:rsidRPr="004963AC" w14:paraId="66C40524" w14:textId="77777777" w:rsidTr="006C638F">
        <w:trPr>
          <w:trHeight w:val="40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4C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1D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E0F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5493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5E0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99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B0D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259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4E4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06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7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4E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3D3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E65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4AAD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E6B0D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4963AC">
              <w:rPr>
                <w:rFonts w:ascii="Arial" w:hAnsi="Arial" w:cs="Arial"/>
                <w:color w:val="FF0000"/>
                <w:sz w:val="20"/>
              </w:rPr>
              <w:t>∑h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1B8B8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4963AC">
              <w:rPr>
                <w:rFonts w:ascii="Arial" w:hAnsi="Arial" w:cs="Arial"/>
                <w:color w:val="FF0000"/>
                <w:sz w:val="20"/>
              </w:rPr>
              <w:t>8,91</w:t>
            </w:r>
          </w:p>
        </w:tc>
      </w:tr>
    </w:tbl>
    <w:p w14:paraId="09062D25" w14:textId="77777777" w:rsidR="00E54875" w:rsidRPr="004963AC" w:rsidRDefault="00E54875" w:rsidP="00E54875"/>
    <w:tbl>
      <w:tblPr>
        <w:tblW w:w="16436" w:type="dxa"/>
        <w:tblLook w:val="04A0" w:firstRow="1" w:lastRow="0" w:firstColumn="1" w:lastColumn="0" w:noHBand="0" w:noVBand="1"/>
      </w:tblPr>
      <w:tblGrid>
        <w:gridCol w:w="222"/>
        <w:gridCol w:w="222"/>
        <w:gridCol w:w="400"/>
        <w:gridCol w:w="3043"/>
        <w:gridCol w:w="222"/>
        <w:gridCol w:w="987"/>
        <w:gridCol w:w="987"/>
        <w:gridCol w:w="986"/>
        <w:gridCol w:w="987"/>
        <w:gridCol w:w="986"/>
        <w:gridCol w:w="959"/>
        <w:gridCol w:w="959"/>
        <w:gridCol w:w="981"/>
        <w:gridCol w:w="1038"/>
        <w:gridCol w:w="1412"/>
        <w:gridCol w:w="763"/>
        <w:gridCol w:w="1294"/>
      </w:tblGrid>
      <w:tr w:rsidR="00E54875" w:rsidRPr="004963AC" w14:paraId="6E81A9DE" w14:textId="77777777" w:rsidTr="00432B73">
        <w:trPr>
          <w:trHeight w:val="265"/>
        </w:trPr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899B" w14:textId="77777777" w:rsidR="00E54875" w:rsidRPr="004963AC" w:rsidRDefault="00E54875" w:rsidP="00432B73">
            <w:pPr>
              <w:jc w:val="right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Примечание: Трубы для системы В1 -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DCBE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полипропиленовые PP-R PN20, ГОСТ Р 52134-2003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244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F477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31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427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7B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9CAB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204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7C018AD9" w14:textId="77777777" w:rsidTr="00432B73">
        <w:trPr>
          <w:trHeight w:val="265"/>
        </w:trPr>
        <w:tc>
          <w:tcPr>
            <w:tcW w:w="9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8954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пьезометрический уклон вычислен по формулам таб. Шевелева для пластмассовых труб: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659B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28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E1C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i = 0,000685 · V^1,774 / dу^1,226</w:t>
            </w:r>
          </w:p>
        </w:tc>
      </w:tr>
      <w:tr w:rsidR="00E54875" w:rsidRPr="004963AC" w14:paraId="6D34B9D5" w14:textId="77777777" w:rsidTr="00432B73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94D3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555E" w14:textId="77777777" w:rsidR="00E54875" w:rsidRPr="004963AC" w:rsidRDefault="00E54875" w:rsidP="00432B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D48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58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D6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B211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297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83F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7F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85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7C71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D14A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06B5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2D4A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3A11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AE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0FB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6DD3D8C7" w14:textId="77777777" w:rsidTr="00432B73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199E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1F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Потери напора вычислены по формуле: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6AC6" w14:textId="77777777" w:rsidR="00E54875" w:rsidRPr="004963AC" w:rsidRDefault="00E54875" w:rsidP="00432B73">
            <w:pPr>
              <w:rPr>
                <w:rFonts w:ascii="Arial CYR" w:hAnsi="Arial CYR" w:cs="Arial CYR"/>
                <w:sz w:val="20"/>
              </w:rPr>
            </w:pPr>
            <w:r w:rsidRPr="004963AC">
              <w:rPr>
                <w:rFonts w:ascii="Arial CYR" w:hAnsi="Arial CYR" w:cs="Arial CYR"/>
                <w:sz w:val="20"/>
              </w:rPr>
              <w:t xml:space="preserve"> h=i*L(1+K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м</w:t>
            </w:r>
            <w:r w:rsidRPr="004963AC">
              <w:rPr>
                <w:rFonts w:ascii="Arial CYR" w:hAnsi="Arial CYR" w:cs="Arial CYR"/>
                <w:sz w:val="20"/>
              </w:rPr>
              <w:t>), м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F76F" w14:textId="77777777" w:rsidR="00E54875" w:rsidRPr="004963AC" w:rsidRDefault="00E54875" w:rsidP="00432B73">
            <w:pPr>
              <w:rPr>
                <w:rFonts w:ascii="Arial CYR" w:hAnsi="Arial CYR" w:cs="Arial CYR"/>
                <w:sz w:val="20"/>
              </w:rPr>
            </w:pPr>
            <w:r w:rsidRPr="004963AC">
              <w:rPr>
                <w:rFonts w:ascii="Arial CYR" w:hAnsi="Arial CYR" w:cs="Arial CYR"/>
                <w:sz w:val="20"/>
              </w:rPr>
              <w:t>(согласно СНиП 2.04.01-85, п. 7.7)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3E6E" w14:textId="77777777" w:rsidR="00E54875" w:rsidRPr="004963AC" w:rsidRDefault="00E54875" w:rsidP="00432B73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EB62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FE40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8317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76F2F36" w14:textId="77777777" w:rsidTr="00432B73">
        <w:trPr>
          <w:trHeight w:val="265"/>
        </w:trPr>
        <w:tc>
          <w:tcPr>
            <w:tcW w:w="8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C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где: К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м</w:t>
            </w:r>
            <w:r w:rsidRPr="004963AC">
              <w:rPr>
                <w:rFonts w:ascii="Arial" w:hAnsi="Arial" w:cs="Arial"/>
                <w:sz w:val="20"/>
              </w:rPr>
              <w:t xml:space="preserve"> - коэффициент, учитывающий местные потери напора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5A6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0F56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41FE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6864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AA3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747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1408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B16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  <w:tr w:rsidR="00E54875" w:rsidRPr="004963AC" w14:paraId="43D884CE" w14:textId="77777777" w:rsidTr="00432B73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0AC1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35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К</w:t>
            </w:r>
            <w:r w:rsidRPr="004963AC">
              <w:rPr>
                <w:rFonts w:ascii="Arial CYR" w:hAnsi="Arial CYR" w:cs="Arial CYR"/>
                <w:sz w:val="20"/>
                <w:vertAlign w:val="subscript"/>
              </w:rPr>
              <w:t>м</w:t>
            </w:r>
            <w:r w:rsidRPr="004963AC">
              <w:rPr>
                <w:rFonts w:ascii="Arial" w:hAnsi="Arial" w:cs="Arial"/>
                <w:sz w:val="20"/>
              </w:rPr>
              <w:t xml:space="preserve"> = 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2C8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0,10</w:t>
            </w:r>
          </w:p>
        </w:tc>
        <w:tc>
          <w:tcPr>
            <w:tcW w:w="8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0AE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  <w:r w:rsidRPr="004963AC">
              <w:rPr>
                <w:rFonts w:ascii="Arial" w:hAnsi="Arial" w:cs="Arial"/>
                <w:sz w:val="20"/>
              </w:rPr>
              <w:t>- в сетях хозяйственно-питьевых водопроводов, согласно СНиП 2.04.01-85, п. 7.7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03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F577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4CC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2349" w14:textId="77777777" w:rsidR="00E54875" w:rsidRPr="004963AC" w:rsidRDefault="00E54875" w:rsidP="00432B7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46BB225" w14:textId="77777777" w:rsidR="00E54875" w:rsidRPr="004963AC" w:rsidRDefault="00E54875" w:rsidP="00E54875"/>
    <w:tbl>
      <w:tblPr>
        <w:tblW w:w="15299" w:type="dxa"/>
        <w:tblLook w:val="04A0" w:firstRow="1" w:lastRow="0" w:firstColumn="1" w:lastColumn="0" w:noHBand="0" w:noVBand="1"/>
      </w:tblPr>
      <w:tblGrid>
        <w:gridCol w:w="8946"/>
        <w:gridCol w:w="972"/>
        <w:gridCol w:w="959"/>
        <w:gridCol w:w="1347"/>
        <w:gridCol w:w="768"/>
        <w:gridCol w:w="1308"/>
        <w:gridCol w:w="999"/>
      </w:tblGrid>
      <w:tr w:rsidR="00E54875" w:rsidRPr="004963AC" w14:paraId="4B5D465B" w14:textId="77777777" w:rsidTr="006C638F">
        <w:trPr>
          <w:trHeight w:val="402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1115" w14:textId="2BB8AE1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Напор в рас</w:t>
            </w:r>
            <w:r w:rsidR="006C638F" w:rsidRPr="004963AC">
              <w:rPr>
                <w:rFonts w:ascii="Arial" w:hAnsi="Arial" w:cs="Arial"/>
                <w:b/>
                <w:bCs/>
              </w:rPr>
              <w:t>ч</w:t>
            </w:r>
            <w:r w:rsidRPr="004963AC">
              <w:rPr>
                <w:rFonts w:ascii="Arial" w:hAnsi="Arial" w:cs="Arial"/>
                <w:b/>
                <w:bCs/>
              </w:rPr>
              <w:t xml:space="preserve">етной точке ВРК-67 :   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Нрасч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 xml:space="preserve">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>h=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BB9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15,50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1C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CDF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5,37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F15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F407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10,13</w:t>
            </w:r>
          </w:p>
        </w:tc>
        <w:tc>
          <w:tcPr>
            <w:tcW w:w="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E9D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  <w:tr w:rsidR="00E54875" w:rsidRPr="004963AC" w14:paraId="1C661BD1" w14:textId="77777777" w:rsidTr="006C638F">
        <w:trPr>
          <w:trHeight w:val="402"/>
        </w:trPr>
        <w:tc>
          <w:tcPr>
            <w:tcW w:w="9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FC0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Напор в ВМК-9 :   Н1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 xml:space="preserve">h </w:t>
            </w:r>
            <w:r w:rsidRPr="004963AC">
              <w:rPr>
                <w:rFonts w:ascii="Arial CYR" w:hAnsi="Arial CYR" w:cs="Arial CYR"/>
                <w:b/>
                <w:bCs/>
                <w:vertAlign w:val="subscript"/>
              </w:rPr>
              <w:t xml:space="preserve">  </w:t>
            </w:r>
            <w:r w:rsidRPr="004963AC">
              <w:rPr>
                <w:rFonts w:ascii="Arial" w:hAnsi="Arial" w:cs="Arial"/>
                <w:b/>
                <w:bCs/>
              </w:rPr>
              <w:t xml:space="preserve">=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D9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15,40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26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08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4,14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5F8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42D82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963AC">
              <w:rPr>
                <w:rFonts w:ascii="Arial" w:hAnsi="Arial" w:cs="Arial"/>
                <w:b/>
                <w:bCs/>
                <w:color w:val="FF0000"/>
              </w:rPr>
              <w:t>11,26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BC1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  <w:tr w:rsidR="00E54875" w:rsidRPr="004963AC" w14:paraId="498D4D91" w14:textId="77777777" w:rsidTr="006C638F">
        <w:trPr>
          <w:trHeight w:val="402"/>
        </w:trPr>
        <w:tc>
          <w:tcPr>
            <w:tcW w:w="9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DE85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Напор в ВК-5 :   Н2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 xml:space="preserve">h </w:t>
            </w:r>
            <w:r w:rsidRPr="004963AC">
              <w:rPr>
                <w:rFonts w:ascii="Arial CYR" w:hAnsi="Arial CYR" w:cs="Arial CYR"/>
                <w:b/>
                <w:bCs/>
                <w:vertAlign w:val="subscript"/>
              </w:rPr>
              <w:t xml:space="preserve">  </w:t>
            </w:r>
            <w:r w:rsidRPr="004963AC">
              <w:rPr>
                <w:rFonts w:ascii="Arial" w:hAnsi="Arial" w:cs="Arial"/>
                <w:b/>
                <w:bCs/>
              </w:rPr>
              <w:t xml:space="preserve">=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3A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3F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4F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4,01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BAA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64A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963AC">
              <w:rPr>
                <w:rFonts w:ascii="Arial" w:hAnsi="Arial" w:cs="Arial"/>
                <w:b/>
                <w:bCs/>
                <w:color w:val="FF0000"/>
              </w:rPr>
              <w:t>10,99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14E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  <w:tr w:rsidR="00E54875" w:rsidRPr="004963AC" w14:paraId="64955C28" w14:textId="77777777" w:rsidTr="006C638F">
        <w:trPr>
          <w:trHeight w:val="402"/>
        </w:trPr>
        <w:tc>
          <w:tcPr>
            <w:tcW w:w="9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977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lastRenderedPageBreak/>
              <w:t>Напор в ВК-3 :   Н3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 xml:space="preserve">h </w:t>
            </w:r>
            <w:r w:rsidRPr="004963AC">
              <w:rPr>
                <w:rFonts w:ascii="Arial CYR" w:hAnsi="Arial CYR" w:cs="Arial CYR"/>
                <w:b/>
                <w:bCs/>
                <w:vertAlign w:val="subscript"/>
              </w:rPr>
              <w:t xml:space="preserve">  </w:t>
            </w:r>
            <w:r w:rsidRPr="004963AC">
              <w:rPr>
                <w:rFonts w:ascii="Arial" w:hAnsi="Arial" w:cs="Arial"/>
                <w:b/>
                <w:bCs/>
              </w:rPr>
              <w:t xml:space="preserve">=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16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0F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A2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0,56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78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5AAC3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963AC">
              <w:rPr>
                <w:rFonts w:ascii="Arial" w:hAnsi="Arial" w:cs="Arial"/>
                <w:b/>
                <w:bCs/>
                <w:color w:val="FF0000"/>
              </w:rPr>
              <w:t>14,44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EEA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  <w:tr w:rsidR="00E54875" w:rsidRPr="004963AC" w14:paraId="7CB37232" w14:textId="77777777" w:rsidTr="006C638F">
        <w:trPr>
          <w:trHeight w:val="402"/>
        </w:trPr>
        <w:tc>
          <w:tcPr>
            <w:tcW w:w="9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474B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Напор в ВК-2 :   Н4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 xml:space="preserve">h </w:t>
            </w:r>
            <w:r w:rsidRPr="004963AC">
              <w:rPr>
                <w:rFonts w:ascii="Arial CYR" w:hAnsi="Arial CYR" w:cs="Arial CYR"/>
                <w:b/>
                <w:bCs/>
                <w:vertAlign w:val="subscript"/>
              </w:rPr>
              <w:t xml:space="preserve">  </w:t>
            </w:r>
            <w:r w:rsidRPr="004963AC">
              <w:rPr>
                <w:rFonts w:ascii="Arial" w:hAnsi="Arial" w:cs="Arial"/>
                <w:b/>
                <w:bCs/>
              </w:rPr>
              <w:t xml:space="preserve">=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D2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03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15E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0,17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8A6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0364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963AC">
              <w:rPr>
                <w:rFonts w:ascii="Arial" w:hAnsi="Arial" w:cs="Arial"/>
                <w:b/>
                <w:bCs/>
                <w:color w:val="FF0000"/>
              </w:rPr>
              <w:t>13,03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2B8C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  <w:tr w:rsidR="00E54875" w:rsidRPr="004963AC" w14:paraId="4A361B4B" w14:textId="77777777" w:rsidTr="006C638F">
        <w:trPr>
          <w:trHeight w:val="402"/>
        </w:trPr>
        <w:tc>
          <w:tcPr>
            <w:tcW w:w="9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EE4A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Напор в ВК-1 :   Н5 =</w:t>
            </w:r>
            <w:proofErr w:type="spellStart"/>
            <w:r w:rsidRPr="004963AC">
              <w:rPr>
                <w:rFonts w:ascii="Arial" w:hAnsi="Arial" w:cs="Arial"/>
                <w:b/>
                <w:bCs/>
              </w:rPr>
              <w:t>Нг</w:t>
            </w:r>
            <w:proofErr w:type="spellEnd"/>
            <w:r w:rsidRPr="004963AC">
              <w:rPr>
                <w:rFonts w:ascii="Arial" w:hAnsi="Arial" w:cs="Arial"/>
                <w:b/>
                <w:bCs/>
              </w:rPr>
              <w:t>-</w:t>
            </w:r>
            <w:r w:rsidRPr="004963AC">
              <w:rPr>
                <w:rFonts w:ascii="Arial CYR" w:hAnsi="Arial CYR" w:cs="Arial CYR"/>
                <w:b/>
                <w:bCs/>
              </w:rPr>
              <w:t>∑</w:t>
            </w:r>
            <w:r w:rsidRPr="004963AC">
              <w:rPr>
                <w:rFonts w:ascii="Arial" w:hAnsi="Arial" w:cs="Arial"/>
                <w:b/>
                <w:bCs/>
              </w:rPr>
              <w:t xml:space="preserve">h </w:t>
            </w:r>
            <w:r w:rsidRPr="004963AC">
              <w:rPr>
                <w:rFonts w:ascii="Arial CYR" w:hAnsi="Arial CYR" w:cs="Arial CYR"/>
                <w:b/>
                <w:bCs/>
                <w:vertAlign w:val="subscript"/>
              </w:rPr>
              <w:t xml:space="preserve">  </w:t>
            </w:r>
            <w:r w:rsidRPr="004963AC">
              <w:rPr>
                <w:rFonts w:ascii="Arial" w:hAnsi="Arial" w:cs="Arial"/>
                <w:b/>
                <w:bCs/>
              </w:rPr>
              <w:t xml:space="preserve">=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5C0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13,00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1C7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964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BD1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8C2407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963AC">
              <w:rPr>
                <w:rFonts w:ascii="Arial" w:hAnsi="Arial" w:cs="Arial"/>
                <w:b/>
                <w:bCs/>
                <w:color w:val="FF0000"/>
              </w:rPr>
              <w:t>12,97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F5BD" w14:textId="77777777" w:rsidR="00E54875" w:rsidRPr="004963AC" w:rsidRDefault="00E54875" w:rsidP="00432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3AC">
              <w:rPr>
                <w:rFonts w:ascii="Arial" w:hAnsi="Arial" w:cs="Arial"/>
                <w:b/>
                <w:bCs/>
              </w:rPr>
              <w:t>метр</w:t>
            </w:r>
          </w:p>
        </w:tc>
      </w:tr>
    </w:tbl>
    <w:p w14:paraId="18C1D89A" w14:textId="77777777" w:rsidR="00E54875" w:rsidRPr="004963AC" w:rsidRDefault="00E54875" w:rsidP="00E54875"/>
    <w:p w14:paraId="5F9F42F1" w14:textId="77777777" w:rsidR="00E54875" w:rsidRPr="004963AC" w:rsidRDefault="00E54875" w:rsidP="00E54875">
      <w:r w:rsidRPr="004963AC">
        <w:br w:type="page"/>
      </w:r>
    </w:p>
    <w:p w14:paraId="257ED7EB" w14:textId="77777777" w:rsidR="00042A0F" w:rsidRPr="004963AC" w:rsidRDefault="00042A0F" w:rsidP="00B44E12">
      <w:pPr>
        <w:pStyle w:val="31"/>
        <w:shd w:val="clear" w:color="auto" w:fill="auto"/>
        <w:tabs>
          <w:tab w:val="left" w:pos="4450"/>
        </w:tabs>
        <w:spacing w:before="0" w:after="120" w:line="240" w:lineRule="auto"/>
        <w:ind w:firstLine="425"/>
        <w:jc w:val="center"/>
        <w:rPr>
          <w:rStyle w:val="13pt0pt0"/>
        </w:rPr>
      </w:pPr>
      <w:r w:rsidRPr="004963AC">
        <w:rPr>
          <w:rStyle w:val="13pt0pt0"/>
        </w:rPr>
        <w:lastRenderedPageBreak/>
        <w:t>Генеральный план</w:t>
      </w:r>
    </w:p>
    <w:p w14:paraId="0E2E1F40" w14:textId="72453C28" w:rsidR="007400B5" w:rsidRPr="004963AC" w:rsidRDefault="007400B5" w:rsidP="00FB225A">
      <w:pPr>
        <w:pStyle w:val="31"/>
        <w:shd w:val="clear" w:color="auto" w:fill="auto"/>
        <w:tabs>
          <w:tab w:val="left" w:pos="4450"/>
        </w:tabs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 xml:space="preserve">Генеральный план охватывает комплекс, состоящий из </w:t>
      </w:r>
      <w:r w:rsidR="009B7F92" w:rsidRPr="004963AC">
        <w:rPr>
          <w:rStyle w:val="13pt0pt"/>
        </w:rPr>
        <w:t>здани</w:t>
      </w:r>
      <w:r w:rsidR="00FE5516" w:rsidRPr="004963AC">
        <w:rPr>
          <w:rStyle w:val="13pt0pt"/>
        </w:rPr>
        <w:t>е</w:t>
      </w:r>
      <w:r w:rsidR="009B7F92" w:rsidRPr="004963AC">
        <w:rPr>
          <w:rStyle w:val="13pt0pt"/>
        </w:rPr>
        <w:t xml:space="preserve"> насосной</w:t>
      </w:r>
      <w:r w:rsidR="00FE5516" w:rsidRPr="004963AC">
        <w:rPr>
          <w:rStyle w:val="13pt0pt"/>
        </w:rPr>
        <w:t xml:space="preserve"> и водонапорной башни</w:t>
      </w:r>
      <w:r w:rsidRPr="004963AC">
        <w:rPr>
          <w:rStyle w:val="13pt0pt"/>
        </w:rPr>
        <w:t>. Данные сооружения посажены по естественному рельефу местности с минимальными их нарушениями</w:t>
      </w:r>
      <w:r w:rsidR="00042A0F" w:rsidRPr="004963AC">
        <w:rPr>
          <w:rStyle w:val="13pt0pt"/>
        </w:rPr>
        <w:t xml:space="preserve">. </w:t>
      </w:r>
    </w:p>
    <w:p w14:paraId="1A719BAA" w14:textId="77777777" w:rsidR="00042A0F" w:rsidRPr="004963AC" w:rsidRDefault="007400B5" w:rsidP="00FB225A">
      <w:pPr>
        <w:pStyle w:val="31"/>
        <w:shd w:val="clear" w:color="auto" w:fill="auto"/>
        <w:tabs>
          <w:tab w:val="left" w:pos="4450"/>
        </w:tabs>
        <w:spacing w:before="0" w:after="0" w:line="240" w:lineRule="auto"/>
        <w:ind w:firstLine="426"/>
      </w:pPr>
      <w:r w:rsidRPr="004963AC">
        <w:rPr>
          <w:rStyle w:val="13pt0pt"/>
        </w:rPr>
        <w:t xml:space="preserve">Сооружения данного комплекса </w:t>
      </w:r>
      <w:r w:rsidR="00BD2742" w:rsidRPr="004963AC">
        <w:rPr>
          <w:rStyle w:val="13pt0pt"/>
        </w:rPr>
        <w:t>име</w:t>
      </w:r>
      <w:r w:rsidRPr="004963AC">
        <w:rPr>
          <w:rStyle w:val="13pt0pt"/>
        </w:rPr>
        <w:t>ют</w:t>
      </w:r>
      <w:r w:rsidR="00BD2742" w:rsidRPr="004963AC">
        <w:rPr>
          <w:rStyle w:val="13pt0pt"/>
        </w:rPr>
        <w:t xml:space="preserve"> ограждени</w:t>
      </w:r>
      <w:r w:rsidRPr="004963AC">
        <w:rPr>
          <w:rStyle w:val="13pt0pt"/>
        </w:rPr>
        <w:t>я</w:t>
      </w:r>
      <w:r w:rsidR="00042A0F" w:rsidRPr="004963AC">
        <w:rPr>
          <w:rStyle w:val="13pt0pt"/>
        </w:rPr>
        <w:t>.</w:t>
      </w:r>
      <w:r w:rsidRPr="004963AC">
        <w:rPr>
          <w:rStyle w:val="13pt0pt"/>
        </w:rPr>
        <w:t xml:space="preserve"> </w:t>
      </w:r>
      <w:r w:rsidR="00BD2742" w:rsidRPr="004963AC">
        <w:rPr>
          <w:rStyle w:val="13pt0pt"/>
        </w:rPr>
        <w:t xml:space="preserve">Ограждение </w:t>
      </w:r>
      <w:r w:rsidR="00042A0F" w:rsidRPr="004963AC">
        <w:rPr>
          <w:rStyle w:val="13pt0pt"/>
        </w:rPr>
        <w:t xml:space="preserve">состоит из металлических столбов, </w:t>
      </w:r>
      <w:r w:rsidR="006009FC" w:rsidRPr="004963AC">
        <w:rPr>
          <w:rStyle w:val="13pt0pt"/>
        </w:rPr>
        <w:t>сетки</w:t>
      </w:r>
      <w:r w:rsidR="00042A0F" w:rsidRPr="004963AC">
        <w:rPr>
          <w:rStyle w:val="13pt0pt"/>
        </w:rPr>
        <w:t xml:space="preserve"> и колючей проволоки. Высота глухого ограждения составляет </w:t>
      </w:r>
      <w:r w:rsidR="006009FC" w:rsidRPr="004963AC">
        <w:rPr>
          <w:rStyle w:val="13pt0pt"/>
        </w:rPr>
        <w:t>2</w:t>
      </w:r>
      <w:r w:rsidR="00042A0F" w:rsidRPr="004963AC">
        <w:rPr>
          <w:rStyle w:val="13pt0pt"/>
        </w:rPr>
        <w:t>,</w:t>
      </w:r>
      <w:r w:rsidR="006009FC" w:rsidRPr="004963AC">
        <w:rPr>
          <w:rStyle w:val="13pt0pt"/>
        </w:rPr>
        <w:t>0</w:t>
      </w:r>
      <w:r w:rsidR="00042A0F" w:rsidRPr="004963AC">
        <w:rPr>
          <w:rStyle w:val="13pt0pt"/>
        </w:rPr>
        <w:t>м и на высоту 0,</w:t>
      </w:r>
      <w:r w:rsidR="00BD2742" w:rsidRPr="004963AC">
        <w:rPr>
          <w:rStyle w:val="13pt0pt"/>
        </w:rPr>
        <w:t>3</w:t>
      </w:r>
      <w:r w:rsidR="00042A0F" w:rsidRPr="004963AC">
        <w:rPr>
          <w:rStyle w:val="13pt0pt"/>
        </w:rPr>
        <w:t xml:space="preserve">м выполнено ограждение из колючей проволоки на кронштейнах (в </w:t>
      </w:r>
      <w:r w:rsidR="006009FC" w:rsidRPr="004963AC">
        <w:rPr>
          <w:rStyle w:val="13pt0pt"/>
        </w:rPr>
        <w:t>3</w:t>
      </w:r>
      <w:r w:rsidR="00042A0F" w:rsidRPr="004963AC">
        <w:rPr>
          <w:rStyle w:val="13pt0pt"/>
        </w:rPr>
        <w:t xml:space="preserve"> нитей).</w:t>
      </w:r>
    </w:p>
    <w:p w14:paraId="136D9231" w14:textId="28222885" w:rsidR="00042A0F" w:rsidRPr="004963AC" w:rsidRDefault="006009FC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Общая длина ограждени</w:t>
      </w:r>
      <w:r w:rsidR="009B7F92" w:rsidRPr="004963AC">
        <w:rPr>
          <w:rStyle w:val="13pt0pt"/>
        </w:rPr>
        <w:t>й</w:t>
      </w:r>
      <w:r w:rsidRPr="004963AC">
        <w:rPr>
          <w:rStyle w:val="13pt0pt"/>
        </w:rPr>
        <w:t xml:space="preserve"> </w:t>
      </w:r>
      <w:r w:rsidR="009B7F92" w:rsidRPr="004963AC">
        <w:rPr>
          <w:rStyle w:val="13pt0pt"/>
        </w:rPr>
        <w:t xml:space="preserve">составляет </w:t>
      </w:r>
      <w:r w:rsidR="00B46E95">
        <w:rPr>
          <w:rStyle w:val="13pt0pt"/>
        </w:rPr>
        <w:t>116</w:t>
      </w:r>
      <w:r w:rsidR="00FE5516" w:rsidRPr="004963AC">
        <w:rPr>
          <w:rStyle w:val="13pt0pt"/>
        </w:rPr>
        <w:t>,5</w:t>
      </w:r>
      <w:r w:rsidR="009B7F92" w:rsidRPr="004963AC">
        <w:rPr>
          <w:rStyle w:val="13pt0pt"/>
        </w:rPr>
        <w:t xml:space="preserve"> м</w:t>
      </w:r>
      <w:r w:rsidR="00042A0F" w:rsidRPr="004963AC">
        <w:rPr>
          <w:rStyle w:val="13pt0pt"/>
        </w:rPr>
        <w:t>.</w:t>
      </w:r>
    </w:p>
    <w:p w14:paraId="6D8E1593" w14:textId="77777777" w:rsidR="007400B5" w:rsidRPr="004963AC" w:rsidRDefault="007400B5" w:rsidP="00FB225A">
      <w:pPr>
        <w:pStyle w:val="31"/>
        <w:shd w:val="clear" w:color="auto" w:fill="auto"/>
        <w:spacing w:before="0" w:after="0" w:line="240" w:lineRule="auto"/>
        <w:ind w:firstLine="426"/>
        <w:rPr>
          <w:b/>
          <w:sz w:val="26"/>
          <w:szCs w:val="26"/>
        </w:rPr>
      </w:pPr>
    </w:p>
    <w:p w14:paraId="7EDE95F2" w14:textId="77777777" w:rsidR="006009FC" w:rsidRPr="004963AC" w:rsidRDefault="006009FC" w:rsidP="00B44E12">
      <w:pPr>
        <w:pStyle w:val="31"/>
        <w:shd w:val="clear" w:color="auto" w:fill="auto"/>
        <w:spacing w:before="0" w:after="120" w:line="240" w:lineRule="auto"/>
        <w:ind w:firstLine="425"/>
        <w:jc w:val="center"/>
        <w:rPr>
          <w:b/>
          <w:sz w:val="26"/>
          <w:szCs w:val="26"/>
        </w:rPr>
      </w:pPr>
      <w:r w:rsidRPr="004963AC">
        <w:rPr>
          <w:b/>
          <w:sz w:val="26"/>
          <w:szCs w:val="26"/>
        </w:rPr>
        <w:t>Наружные сети водопровода</w:t>
      </w:r>
    </w:p>
    <w:p w14:paraId="3C2B5455" w14:textId="38443226" w:rsidR="006009FC" w:rsidRPr="004963AC" w:rsidRDefault="006009FC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 xml:space="preserve">Проект </w:t>
      </w:r>
      <w:r w:rsidRPr="004963AC">
        <w:rPr>
          <w:rStyle w:val="13pt0pt"/>
          <w:shd w:val="clear" w:color="auto" w:fill="auto"/>
        </w:rPr>
        <w:t xml:space="preserve">строительства водопровода в селе </w:t>
      </w:r>
      <w:r w:rsidR="00703950" w:rsidRPr="004963AC">
        <w:rPr>
          <w:rStyle w:val="13pt0pt"/>
          <w:shd w:val="clear" w:color="auto" w:fill="auto"/>
        </w:rPr>
        <w:t xml:space="preserve">Навруз </w:t>
      </w:r>
      <w:r w:rsidRPr="004963AC">
        <w:rPr>
          <w:rStyle w:val="13pt0pt"/>
          <w:shd w:val="clear" w:color="auto" w:fill="auto"/>
        </w:rPr>
        <w:t xml:space="preserve">выполнен на основании договора, заключенного с Филиалом </w:t>
      </w:r>
      <w:proofErr w:type="spellStart"/>
      <w:r w:rsidRPr="004963AC">
        <w:rPr>
          <w:rStyle w:val="13pt0pt"/>
          <w:shd w:val="clear" w:color="auto" w:fill="auto"/>
        </w:rPr>
        <w:t>Агенства</w:t>
      </w:r>
      <w:proofErr w:type="spellEnd"/>
      <w:r w:rsidRPr="004963AC">
        <w:rPr>
          <w:rStyle w:val="13pt0pt"/>
          <w:shd w:val="clear" w:color="auto" w:fill="auto"/>
        </w:rPr>
        <w:t xml:space="preserve"> Ага</w:t>
      </w:r>
      <w:r w:rsidRPr="004963AC">
        <w:rPr>
          <w:rStyle w:val="13pt0pt"/>
        </w:rPr>
        <w:t xml:space="preserve"> Хана по </w:t>
      </w:r>
      <w:proofErr w:type="spellStart"/>
      <w:r w:rsidR="00703950" w:rsidRPr="004963AC">
        <w:rPr>
          <w:rStyle w:val="13pt0pt"/>
        </w:rPr>
        <w:t>Х</w:t>
      </w:r>
      <w:r w:rsidRPr="004963AC">
        <w:rPr>
          <w:rStyle w:val="13pt0pt"/>
        </w:rPr>
        <w:t>абитат</w:t>
      </w:r>
      <w:proofErr w:type="spellEnd"/>
      <w:r w:rsidRPr="004963AC">
        <w:rPr>
          <w:rStyle w:val="13pt0pt"/>
        </w:rPr>
        <w:t>", технического задания на проектирование, и в соответствии с требованиями МКС ЧТ 40.01-2008 "Водоснабжение. Наружные сети и сооружения".</w:t>
      </w:r>
      <w:r w:rsidR="00CA2BCE" w:rsidRPr="004963AC">
        <w:rPr>
          <w:rStyle w:val="13pt0pt"/>
        </w:rPr>
        <w:t xml:space="preserve"> </w:t>
      </w:r>
    </w:p>
    <w:p w14:paraId="654F1E9D" w14:textId="77777777" w:rsidR="00B44E12" w:rsidRPr="004963AC" w:rsidRDefault="00B44E12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</w:p>
    <w:p w14:paraId="27564FCB" w14:textId="77777777" w:rsidR="00CA2BCE" w:rsidRPr="004963AC" w:rsidRDefault="00CA2BCE" w:rsidP="00B44E12">
      <w:pPr>
        <w:pStyle w:val="31"/>
        <w:shd w:val="clear" w:color="auto" w:fill="auto"/>
        <w:spacing w:before="0" w:after="120" w:line="240" w:lineRule="auto"/>
        <w:ind w:firstLine="425"/>
        <w:jc w:val="center"/>
        <w:rPr>
          <w:rStyle w:val="13pt0pt"/>
          <w:b/>
        </w:rPr>
      </w:pPr>
      <w:r w:rsidRPr="004963AC">
        <w:rPr>
          <w:rStyle w:val="13pt0pt"/>
          <w:b/>
        </w:rPr>
        <w:t>Устройство сетей водопровода</w:t>
      </w:r>
      <w:r w:rsidRPr="004963AC">
        <w:rPr>
          <w:rStyle w:val="13pt0pt0"/>
          <w:b w:val="0"/>
        </w:rPr>
        <w:t xml:space="preserve"> </w:t>
      </w:r>
      <w:r w:rsidRPr="004963AC">
        <w:rPr>
          <w:rStyle w:val="13pt0pt"/>
          <w:b/>
        </w:rPr>
        <w:t>выполнено:</w:t>
      </w:r>
    </w:p>
    <w:p w14:paraId="353FE1A8" w14:textId="77777777" w:rsidR="00E26271" w:rsidRPr="004963AC" w:rsidRDefault="00CA2BCE" w:rsidP="00FB225A">
      <w:pPr>
        <w:pStyle w:val="31"/>
        <w:shd w:val="clear" w:color="auto" w:fill="auto"/>
        <w:spacing w:before="0" w:after="0" w:line="240" w:lineRule="auto"/>
        <w:ind w:firstLine="426"/>
        <w:rPr>
          <w:rFonts w:eastAsiaTheme="minorHAnsi"/>
          <w:color w:val="000000"/>
          <w:sz w:val="26"/>
          <w:szCs w:val="26"/>
        </w:rPr>
      </w:pPr>
      <w:r w:rsidRPr="004963AC">
        <w:rPr>
          <w:rStyle w:val="13pt0pt"/>
        </w:rPr>
        <w:t xml:space="preserve">Магистрального </w:t>
      </w:r>
      <w:r w:rsidR="00CB462B" w:rsidRPr="004963AC">
        <w:rPr>
          <w:rStyle w:val="13pt0pt"/>
        </w:rPr>
        <w:t>трубопровода из</w:t>
      </w:r>
      <w:r w:rsidR="00CB462B" w:rsidRPr="004963AC">
        <w:rPr>
          <w:rFonts w:eastAsiaTheme="minorHAnsi"/>
          <w:color w:val="000000"/>
          <w:sz w:val="24"/>
          <w:szCs w:val="24"/>
        </w:rPr>
        <w:t xml:space="preserve"> </w:t>
      </w:r>
      <w:r w:rsidR="00CB462B" w:rsidRPr="004963AC">
        <w:rPr>
          <w:rFonts w:eastAsiaTheme="minorHAnsi"/>
          <w:color w:val="000000"/>
          <w:sz w:val="26"/>
          <w:szCs w:val="26"/>
        </w:rPr>
        <w:t xml:space="preserve">полиэтилена </w:t>
      </w:r>
    </w:p>
    <w:p w14:paraId="7554E61A" w14:textId="7025F776" w:rsidR="00CB462B" w:rsidRPr="004963AC" w:rsidRDefault="00CB462B" w:rsidP="00432B73">
      <w:pPr>
        <w:pStyle w:val="31"/>
        <w:shd w:val="clear" w:color="auto" w:fill="auto"/>
        <w:spacing w:before="0" w:after="0" w:line="240" w:lineRule="auto"/>
        <w:ind w:firstLine="426"/>
        <w:rPr>
          <w:rFonts w:eastAsiaTheme="minorHAnsi"/>
          <w:sz w:val="26"/>
          <w:szCs w:val="26"/>
        </w:rPr>
      </w:pPr>
      <w:r w:rsidRPr="004963AC">
        <w:rPr>
          <w:rFonts w:eastAsiaTheme="minorHAnsi"/>
          <w:color w:val="000000"/>
          <w:sz w:val="26"/>
          <w:szCs w:val="26"/>
        </w:rPr>
        <w:t xml:space="preserve">ПЭ 100 SDR </w:t>
      </w:r>
      <w:r w:rsidR="00432B73" w:rsidRPr="004963AC">
        <w:rPr>
          <w:rFonts w:eastAsiaTheme="minorHAnsi"/>
          <w:color w:val="000000"/>
          <w:sz w:val="26"/>
          <w:szCs w:val="26"/>
        </w:rPr>
        <w:t xml:space="preserve"> </w:t>
      </w:r>
      <w:r w:rsidR="007731B9" w:rsidRPr="004963AC">
        <w:rPr>
          <w:rFonts w:eastAsiaTheme="minorHAnsi"/>
          <w:color w:val="000000"/>
          <w:sz w:val="26"/>
          <w:szCs w:val="26"/>
        </w:rPr>
        <w:t xml:space="preserve">ПЭ 100 SDR 17 S8 </w:t>
      </w:r>
      <w:r w:rsidR="007731B9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7731B9" w:rsidRPr="004963AC">
        <w:rPr>
          <w:rFonts w:eastAsiaTheme="minorHAnsi"/>
          <w:color w:val="000000"/>
          <w:sz w:val="26"/>
          <w:szCs w:val="26"/>
        </w:rPr>
        <w:t>90х5,4мм</w:t>
      </w:r>
      <w:r w:rsidR="00643E5E" w:rsidRPr="004963AC">
        <w:rPr>
          <w:rFonts w:eastAsiaTheme="minorHAnsi"/>
          <w:sz w:val="26"/>
          <w:szCs w:val="26"/>
        </w:rPr>
        <w:t>,</w:t>
      </w:r>
      <w:r w:rsidR="00643E5E" w:rsidRPr="004963AC">
        <w:rPr>
          <w:rFonts w:eastAsiaTheme="minorHAnsi"/>
          <w:color w:val="000000"/>
          <w:sz w:val="26"/>
          <w:szCs w:val="26"/>
        </w:rPr>
        <w:t xml:space="preserve"> ПЭ 100 SDR 17 S8 </w:t>
      </w:r>
      <w:r w:rsidR="00643E5E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643E5E" w:rsidRPr="004963AC">
        <w:rPr>
          <w:rFonts w:eastAsiaTheme="minorHAnsi"/>
          <w:color w:val="000000"/>
          <w:sz w:val="26"/>
          <w:szCs w:val="26"/>
        </w:rPr>
        <w:t>75х4,5мм</w:t>
      </w:r>
      <w:r w:rsidR="00432B73" w:rsidRPr="004963AC">
        <w:rPr>
          <w:rFonts w:eastAsiaTheme="minorHAnsi"/>
          <w:sz w:val="26"/>
          <w:szCs w:val="26"/>
        </w:rPr>
        <w:t xml:space="preserve"> </w:t>
      </w:r>
      <w:r w:rsidR="00643E5E" w:rsidRPr="004963AC">
        <w:rPr>
          <w:rFonts w:eastAsiaTheme="minorHAnsi"/>
          <w:sz w:val="26"/>
          <w:szCs w:val="26"/>
        </w:rPr>
        <w:t>,</w:t>
      </w:r>
      <w:r w:rsidR="00643E5E" w:rsidRPr="004963AC">
        <w:rPr>
          <w:rFonts w:eastAsiaTheme="minorHAnsi"/>
          <w:color w:val="000000"/>
          <w:sz w:val="26"/>
          <w:szCs w:val="26"/>
        </w:rPr>
        <w:t xml:space="preserve">ПЭ 100 SDR 17 S8 </w:t>
      </w:r>
      <w:r w:rsidR="00643E5E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643E5E" w:rsidRPr="004963AC">
        <w:rPr>
          <w:rFonts w:eastAsiaTheme="minorHAnsi"/>
          <w:color w:val="000000"/>
          <w:sz w:val="26"/>
          <w:szCs w:val="26"/>
        </w:rPr>
        <w:t xml:space="preserve">40х2,4мм, ПЭ 100 SDR 17 S8 </w:t>
      </w:r>
      <w:r w:rsidR="00643E5E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432B73" w:rsidRPr="004963AC">
        <w:rPr>
          <w:rFonts w:eastAsiaTheme="minorHAnsi"/>
          <w:color w:val="000000"/>
          <w:sz w:val="26"/>
          <w:szCs w:val="26"/>
        </w:rPr>
        <w:t>25</w:t>
      </w:r>
      <w:r w:rsidR="00643E5E" w:rsidRPr="004963AC">
        <w:rPr>
          <w:rFonts w:eastAsiaTheme="minorHAnsi"/>
          <w:color w:val="000000"/>
          <w:sz w:val="26"/>
          <w:szCs w:val="26"/>
        </w:rPr>
        <w:t xml:space="preserve">х2,0мм, </w:t>
      </w:r>
      <w:r w:rsidRPr="004963AC">
        <w:rPr>
          <w:rFonts w:eastAsiaTheme="minorHAnsi"/>
          <w:sz w:val="26"/>
          <w:szCs w:val="26"/>
        </w:rPr>
        <w:t>ГОСТ18599-2001</w:t>
      </w:r>
    </w:p>
    <w:p w14:paraId="550C688F" w14:textId="77777777" w:rsidR="00CB462B" w:rsidRPr="004963AC" w:rsidRDefault="00CB462B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Трубы укладываются на естественное основание, полиэтиленовые трубы укладываются на грунтовое плоское основание с подготовкой из песка. </w:t>
      </w:r>
    </w:p>
    <w:p w14:paraId="58140C31" w14:textId="282158D2" w:rsidR="00A450AE" w:rsidRPr="004963AC" w:rsidRDefault="00CB462B" w:rsidP="00FB225A">
      <w:pPr>
        <w:ind w:firstLine="426"/>
        <w:rPr>
          <w:rFonts w:ascii="Times New Roman" w:hAnsi="Times New Roman"/>
          <w:i w:val="0"/>
          <w:sz w:val="26"/>
          <w:szCs w:val="26"/>
        </w:rPr>
      </w:pPr>
      <w:r w:rsidRPr="004963AC">
        <w:rPr>
          <w:rStyle w:val="13pt0pt"/>
          <w:i w:val="0"/>
        </w:rPr>
        <w:t>При обратной засыпке над верхом трубопровода из полиэтиленовых труб следует предусматривать защитный слой толщиной 300мм из супесчаного</w:t>
      </w:r>
      <w:r w:rsidR="00703950" w:rsidRPr="004963AC">
        <w:rPr>
          <w:rStyle w:val="13pt0pt"/>
          <w:i w:val="0"/>
        </w:rPr>
        <w:t xml:space="preserve"> местного</w:t>
      </w:r>
      <w:r w:rsidRPr="004963AC">
        <w:rPr>
          <w:rStyle w:val="13pt0pt"/>
          <w:i w:val="0"/>
        </w:rPr>
        <w:t xml:space="preserve"> грунта. При этом применение ручных и механических трамбовок непосредственно над трубопроводами не допускается.</w:t>
      </w:r>
    </w:p>
    <w:p w14:paraId="14249044" w14:textId="17303266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 xml:space="preserve">Обратная засыпка траншеи трубопровода принята местным песчаным и супесчаным грунтом. </w:t>
      </w:r>
    </w:p>
    <w:p w14:paraId="59BF39B9" w14:textId="47F94141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Разработка траншеи производится экскаватором с доработкой грунта вручную и ручным способом.</w:t>
      </w:r>
    </w:p>
    <w:p w14:paraId="181650D1" w14:textId="0268B4E2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 xml:space="preserve">Все стальные детали трубопроводов, расположенные в колодцах, покрываются на 2 раза эмалью ХВ-785 по грунтовке ХВ-050. </w:t>
      </w:r>
    </w:p>
    <w:p w14:paraId="2B2716E7" w14:textId="37A67CA0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 xml:space="preserve">Монтаж колодцев производить по сериям ТПР 901-09-11.84 альбомы </w:t>
      </w:r>
      <w:r w:rsidRPr="004963AC">
        <w:rPr>
          <w:rStyle w:val="13pt0pt"/>
          <w:lang w:val="en-US"/>
        </w:rPr>
        <w:t>II</w:t>
      </w:r>
      <w:r w:rsidRPr="004963AC">
        <w:rPr>
          <w:rStyle w:val="13pt0pt"/>
        </w:rPr>
        <w:t>,</w:t>
      </w:r>
      <w:r w:rsidRPr="004963AC">
        <w:rPr>
          <w:rStyle w:val="13pt0pt"/>
          <w:lang w:val="en-US"/>
        </w:rPr>
        <w:t>IV</w:t>
      </w:r>
      <w:r w:rsidRPr="004963AC">
        <w:rPr>
          <w:rStyle w:val="13pt0pt"/>
        </w:rPr>
        <w:t xml:space="preserve"> и ТПР 902-09-22.84 альбом II.</w:t>
      </w:r>
    </w:p>
    <w:p w14:paraId="15A65F82" w14:textId="77777777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Монтаж и испытание трубопроводов вести согласно СП РК 4.01-103-2013 "Наружные сети и сооружения водоснабжения и канализации".</w:t>
      </w:r>
    </w:p>
    <w:p w14:paraId="708462AA" w14:textId="0C5474B7" w:rsidR="002817B1" w:rsidRPr="004963AC" w:rsidRDefault="002817B1" w:rsidP="00FB225A">
      <w:pPr>
        <w:pStyle w:val="31"/>
        <w:shd w:val="clear" w:color="auto" w:fill="auto"/>
        <w:tabs>
          <w:tab w:val="left" w:pos="3940"/>
        </w:tabs>
        <w:spacing w:before="0" w:after="0" w:line="240" w:lineRule="auto"/>
        <w:ind w:firstLine="426"/>
        <w:rPr>
          <w:rStyle w:val="13pt0pt"/>
        </w:rPr>
      </w:pPr>
    </w:p>
    <w:p w14:paraId="1F0E56D7" w14:textId="77777777" w:rsidR="00432B73" w:rsidRPr="004963AC" w:rsidRDefault="00432B73" w:rsidP="00FB225A">
      <w:pPr>
        <w:pStyle w:val="31"/>
        <w:shd w:val="clear" w:color="auto" w:fill="auto"/>
        <w:tabs>
          <w:tab w:val="left" w:pos="3940"/>
        </w:tabs>
        <w:spacing w:before="0" w:after="0" w:line="240" w:lineRule="auto"/>
        <w:ind w:firstLine="426"/>
        <w:rPr>
          <w:b/>
          <w:sz w:val="26"/>
          <w:szCs w:val="26"/>
        </w:rPr>
      </w:pPr>
    </w:p>
    <w:p w14:paraId="21CA0C2B" w14:textId="77777777" w:rsidR="00F06AA9" w:rsidRPr="004963AC" w:rsidRDefault="0040556B" w:rsidP="00B44E12">
      <w:pPr>
        <w:pStyle w:val="31"/>
        <w:shd w:val="clear" w:color="auto" w:fill="auto"/>
        <w:tabs>
          <w:tab w:val="left" w:pos="3940"/>
        </w:tabs>
        <w:spacing w:before="0" w:after="120" w:line="240" w:lineRule="auto"/>
        <w:ind w:firstLine="425"/>
        <w:jc w:val="center"/>
        <w:rPr>
          <w:b/>
          <w:sz w:val="26"/>
          <w:szCs w:val="26"/>
        </w:rPr>
      </w:pPr>
      <w:r w:rsidRPr="004963AC">
        <w:rPr>
          <w:b/>
          <w:sz w:val="26"/>
          <w:szCs w:val="26"/>
        </w:rPr>
        <w:lastRenderedPageBreak/>
        <w:t>Внутриплощадочные</w:t>
      </w:r>
      <w:r w:rsidR="00F06AA9" w:rsidRPr="004963AC">
        <w:rPr>
          <w:b/>
          <w:sz w:val="26"/>
          <w:szCs w:val="26"/>
        </w:rPr>
        <w:t xml:space="preserve"> </w:t>
      </w:r>
      <w:r w:rsidR="00121BAD" w:rsidRPr="004963AC">
        <w:rPr>
          <w:b/>
          <w:sz w:val="26"/>
          <w:szCs w:val="26"/>
        </w:rPr>
        <w:t>водопроводные</w:t>
      </w:r>
      <w:r w:rsidR="00F06AA9" w:rsidRPr="004963AC">
        <w:rPr>
          <w:b/>
          <w:sz w:val="26"/>
          <w:szCs w:val="26"/>
        </w:rPr>
        <w:t xml:space="preserve"> сети</w:t>
      </w:r>
    </w:p>
    <w:p w14:paraId="5F41A390" w14:textId="1C4ABA4E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rStyle w:val="13pt0pt"/>
        </w:rPr>
        <w:t xml:space="preserve">Разделом проекта предусматривается устройство хозяйственно-питьевого </w:t>
      </w:r>
      <w:r w:rsidR="00A00477" w:rsidRPr="004963AC">
        <w:rPr>
          <w:rStyle w:val="13pt0pt"/>
        </w:rPr>
        <w:t>кольце</w:t>
      </w:r>
      <w:r w:rsidR="00643E5E" w:rsidRPr="004963AC">
        <w:rPr>
          <w:rStyle w:val="13pt0pt"/>
        </w:rPr>
        <w:t>вого</w:t>
      </w:r>
      <w:r w:rsidRPr="004963AC">
        <w:rPr>
          <w:rStyle w:val="13pt0pt"/>
        </w:rPr>
        <w:t xml:space="preserve"> водопровода, подводка водопровода непосредственно к домам потребителей с установкой прибора учета в водомерных камерах, что позволяет нормально эксплуатировать прибор учета в течение продолжительного холодного периода при значительных отрицательных температурах наружного воздуха (температура наиболее холодной пятидневки -4°С).</w:t>
      </w:r>
    </w:p>
    <w:p w14:paraId="742CB243" w14:textId="77777777" w:rsidR="00F06AA9" w:rsidRPr="004963AC" w:rsidRDefault="00F06AA9" w:rsidP="00FB225A">
      <w:pPr>
        <w:pStyle w:val="31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4963AC">
        <w:rPr>
          <w:rStyle w:val="13pt0pt"/>
        </w:rPr>
        <w:t>Устройство водопровода предусматривается:</w:t>
      </w:r>
    </w:p>
    <w:p w14:paraId="600B666F" w14:textId="53DC0350" w:rsidR="0087236B" w:rsidRPr="004963AC" w:rsidRDefault="00A00477" w:rsidP="00A00477">
      <w:pPr>
        <w:pStyle w:val="31"/>
        <w:shd w:val="clear" w:color="auto" w:fill="auto"/>
        <w:tabs>
          <w:tab w:val="left" w:pos="1218"/>
        </w:tabs>
        <w:spacing w:before="0" w:after="0" w:line="240" w:lineRule="auto"/>
        <w:ind w:firstLine="426"/>
        <w:rPr>
          <w:rFonts w:eastAsiaTheme="minorHAnsi"/>
          <w:sz w:val="26"/>
          <w:szCs w:val="26"/>
        </w:rPr>
      </w:pPr>
      <w:r w:rsidRPr="004963AC">
        <w:rPr>
          <w:rStyle w:val="13pt0pt"/>
          <w:color w:val="auto"/>
          <w:spacing w:val="1"/>
          <w:shd w:val="clear" w:color="auto" w:fill="auto"/>
        </w:rPr>
        <w:t xml:space="preserve">- </w:t>
      </w:r>
      <w:r w:rsidR="00E26271" w:rsidRPr="004963AC">
        <w:rPr>
          <w:rStyle w:val="13pt0pt"/>
          <w:color w:val="auto"/>
          <w:spacing w:val="1"/>
          <w:shd w:val="clear" w:color="auto" w:fill="auto"/>
        </w:rPr>
        <w:t>Разводящая</w:t>
      </w:r>
      <w:r w:rsidR="00F06AA9" w:rsidRPr="004963AC">
        <w:rPr>
          <w:rStyle w:val="13pt0pt"/>
          <w:color w:val="auto"/>
          <w:spacing w:val="1"/>
          <w:shd w:val="clear" w:color="auto" w:fill="auto"/>
        </w:rPr>
        <w:t xml:space="preserve"> сеть из </w:t>
      </w:r>
      <w:r w:rsidR="00F06AA9" w:rsidRPr="004963AC">
        <w:rPr>
          <w:rFonts w:eastAsiaTheme="minorHAnsi"/>
          <w:color w:val="000000"/>
          <w:sz w:val="26"/>
          <w:szCs w:val="26"/>
        </w:rPr>
        <w:t xml:space="preserve">полиэтилена </w:t>
      </w:r>
      <w:r w:rsidR="0087236B" w:rsidRPr="004963AC">
        <w:rPr>
          <w:rFonts w:eastAsiaTheme="minorHAnsi"/>
          <w:color w:val="000000"/>
          <w:sz w:val="26"/>
          <w:szCs w:val="26"/>
        </w:rPr>
        <w:t xml:space="preserve">ПЭ 100 SDR 17 S8 </w:t>
      </w:r>
      <w:r w:rsidR="0087236B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432B73" w:rsidRPr="004963AC">
        <w:rPr>
          <w:rFonts w:eastAsiaTheme="minorHAnsi"/>
          <w:color w:val="000000"/>
          <w:sz w:val="26"/>
          <w:szCs w:val="26"/>
        </w:rPr>
        <w:t>90</w:t>
      </w:r>
      <w:r w:rsidR="0087236B" w:rsidRPr="004963AC">
        <w:rPr>
          <w:rFonts w:eastAsiaTheme="minorHAnsi"/>
          <w:color w:val="000000"/>
          <w:sz w:val="26"/>
          <w:szCs w:val="26"/>
        </w:rPr>
        <w:t>х</w:t>
      </w:r>
      <w:r w:rsidR="00432B73" w:rsidRPr="004963AC">
        <w:rPr>
          <w:rFonts w:eastAsiaTheme="minorHAnsi"/>
          <w:color w:val="000000"/>
          <w:sz w:val="26"/>
          <w:szCs w:val="26"/>
        </w:rPr>
        <w:t>5</w:t>
      </w:r>
      <w:r w:rsidR="0087236B" w:rsidRPr="004963AC">
        <w:rPr>
          <w:rFonts w:eastAsiaTheme="minorHAnsi"/>
          <w:color w:val="000000"/>
          <w:sz w:val="26"/>
          <w:szCs w:val="26"/>
        </w:rPr>
        <w:t>,</w:t>
      </w:r>
      <w:r w:rsidR="00432B73" w:rsidRPr="004963AC">
        <w:rPr>
          <w:rFonts w:eastAsiaTheme="minorHAnsi"/>
          <w:color w:val="000000"/>
          <w:sz w:val="26"/>
          <w:szCs w:val="26"/>
        </w:rPr>
        <w:t>4</w:t>
      </w:r>
      <w:r w:rsidR="0087236B" w:rsidRPr="004963AC">
        <w:rPr>
          <w:rFonts w:eastAsiaTheme="minorHAnsi"/>
          <w:color w:val="000000"/>
          <w:sz w:val="26"/>
          <w:szCs w:val="26"/>
        </w:rPr>
        <w:t>мм</w:t>
      </w:r>
      <w:r w:rsidRPr="004963AC">
        <w:rPr>
          <w:rFonts w:eastAsiaTheme="minorHAnsi"/>
          <w:color w:val="000000"/>
          <w:sz w:val="26"/>
          <w:szCs w:val="26"/>
        </w:rPr>
        <w:t xml:space="preserve"> </w:t>
      </w:r>
      <w:r w:rsidR="00F06AA9" w:rsidRPr="004963AC">
        <w:rPr>
          <w:rStyle w:val="13pt0pt"/>
        </w:rPr>
        <w:t xml:space="preserve">подводящего к </w:t>
      </w:r>
      <w:r w:rsidR="004738B9" w:rsidRPr="004963AC">
        <w:rPr>
          <w:rStyle w:val="13pt0pt"/>
        </w:rPr>
        <w:t>потребителям из</w:t>
      </w:r>
      <w:r w:rsidR="00F06AA9" w:rsidRPr="004963AC">
        <w:rPr>
          <w:rStyle w:val="13pt0pt"/>
        </w:rPr>
        <w:t xml:space="preserve"> полиэтиленовых труб </w:t>
      </w:r>
      <w:r w:rsidR="0087236B" w:rsidRPr="004963AC">
        <w:rPr>
          <w:rFonts w:eastAsiaTheme="minorHAnsi"/>
          <w:color w:val="000000"/>
          <w:sz w:val="26"/>
          <w:szCs w:val="26"/>
        </w:rPr>
        <w:t xml:space="preserve">ПЭ 100 SDR 17 S8 </w:t>
      </w:r>
      <w:r w:rsidR="0087236B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87236B" w:rsidRPr="004963AC">
        <w:rPr>
          <w:rFonts w:eastAsiaTheme="minorHAnsi"/>
          <w:color w:val="000000"/>
          <w:sz w:val="26"/>
          <w:szCs w:val="26"/>
        </w:rPr>
        <w:t>75х4,5мм</w:t>
      </w:r>
      <w:r w:rsidR="0087236B" w:rsidRPr="004963AC">
        <w:rPr>
          <w:rFonts w:eastAsiaTheme="minorHAnsi"/>
          <w:sz w:val="26"/>
          <w:szCs w:val="26"/>
        </w:rPr>
        <w:t xml:space="preserve"> ,</w:t>
      </w:r>
    </w:p>
    <w:p w14:paraId="3065A0CB" w14:textId="0A9DEFD2" w:rsidR="00F06AA9" w:rsidRPr="004963AC" w:rsidRDefault="00432B73" w:rsidP="00A00477">
      <w:pPr>
        <w:pStyle w:val="31"/>
        <w:shd w:val="clear" w:color="auto" w:fill="auto"/>
        <w:tabs>
          <w:tab w:val="left" w:pos="1218"/>
        </w:tabs>
        <w:spacing w:before="0" w:after="0" w:line="240" w:lineRule="auto"/>
        <w:ind w:firstLine="426"/>
      </w:pPr>
      <w:r w:rsidRPr="004963AC">
        <w:rPr>
          <w:rFonts w:eastAsiaTheme="minorHAnsi"/>
          <w:color w:val="000000"/>
          <w:sz w:val="26"/>
          <w:szCs w:val="26"/>
        </w:rPr>
        <w:t>-</w:t>
      </w:r>
      <w:r w:rsidR="0087236B" w:rsidRPr="004963AC">
        <w:rPr>
          <w:rFonts w:eastAsiaTheme="minorHAnsi"/>
          <w:color w:val="000000"/>
          <w:sz w:val="26"/>
          <w:szCs w:val="26"/>
        </w:rPr>
        <w:t xml:space="preserve">ПЭ 100 SDR 17 S8 </w:t>
      </w:r>
      <w:r w:rsidR="0087236B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Pr="004963AC">
        <w:rPr>
          <w:rFonts w:eastAsiaTheme="minorHAnsi"/>
          <w:color w:val="000000"/>
          <w:sz w:val="26"/>
          <w:szCs w:val="26"/>
        </w:rPr>
        <w:t>40х2,4мм</w:t>
      </w:r>
      <w:r w:rsidR="004738B9" w:rsidRPr="004963AC">
        <w:rPr>
          <w:rFonts w:eastAsiaTheme="minorHAnsi"/>
          <w:color w:val="000000"/>
          <w:sz w:val="26"/>
          <w:szCs w:val="26"/>
        </w:rPr>
        <w:t xml:space="preserve">, ПЭ 80 SDR 17 S8   </w:t>
      </w:r>
      <w:r w:rsidR="004738B9" w:rsidRPr="004963AC">
        <w:rPr>
          <w:rFonts w:ascii="Cambria Math" w:eastAsiaTheme="minorHAnsi" w:hAnsi="Cambria Math" w:cs="Cambria Math"/>
          <w:color w:val="000000"/>
          <w:sz w:val="26"/>
          <w:szCs w:val="26"/>
        </w:rPr>
        <w:t>∅</w:t>
      </w:r>
      <w:r w:rsidR="004738B9" w:rsidRPr="004963AC">
        <w:rPr>
          <w:rFonts w:eastAsiaTheme="minorHAnsi"/>
          <w:color w:val="000000"/>
          <w:sz w:val="26"/>
          <w:szCs w:val="26"/>
        </w:rPr>
        <w:t>2</w:t>
      </w:r>
      <w:r w:rsidRPr="004963AC">
        <w:rPr>
          <w:rFonts w:eastAsiaTheme="minorHAnsi"/>
          <w:color w:val="000000"/>
          <w:sz w:val="26"/>
          <w:szCs w:val="26"/>
        </w:rPr>
        <w:t>5</w:t>
      </w:r>
      <w:r w:rsidR="004738B9" w:rsidRPr="004963AC">
        <w:rPr>
          <w:rFonts w:eastAsiaTheme="minorHAnsi"/>
          <w:color w:val="000000"/>
          <w:sz w:val="26"/>
          <w:szCs w:val="26"/>
        </w:rPr>
        <w:t>х2,</w:t>
      </w:r>
      <w:r w:rsidRPr="004963AC">
        <w:rPr>
          <w:rFonts w:eastAsiaTheme="minorHAnsi"/>
          <w:color w:val="000000"/>
          <w:sz w:val="26"/>
          <w:szCs w:val="26"/>
        </w:rPr>
        <w:t>0</w:t>
      </w:r>
      <w:r w:rsidR="004738B9" w:rsidRPr="004963AC">
        <w:rPr>
          <w:rFonts w:eastAsiaTheme="minorHAnsi"/>
          <w:color w:val="000000"/>
          <w:sz w:val="26"/>
          <w:szCs w:val="26"/>
        </w:rPr>
        <w:t xml:space="preserve">мм </w:t>
      </w:r>
      <w:r w:rsidR="004738B9" w:rsidRPr="004963AC">
        <w:rPr>
          <w:rFonts w:eastAsiaTheme="minorHAnsi"/>
          <w:sz w:val="26"/>
          <w:szCs w:val="26"/>
        </w:rPr>
        <w:t>ГОСТ 52134-2003 питьевая.</w:t>
      </w:r>
    </w:p>
    <w:p w14:paraId="45D657E0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Разработка траншеи экскаватором предусматривается в местах установки колодцев. Размеры котлована в плане по низу принимаются в зависимости от размеров плиты днища, по 0,6м в каждую сторону от плиты днища колодца.</w:t>
      </w:r>
    </w:p>
    <w:p w14:paraId="4AF5F4D5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Для полиэтиленовых труб в местах подключения и в местах установки колодцев предусмотреть устройство основания и защитного слоя из местного песчаного грунта.</w:t>
      </w:r>
    </w:p>
    <w:p w14:paraId="58BE5BA8" w14:textId="46C0A134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При обратной засыпке над верхом трубопровода следует предусматривать защитный слой толщиной 300мм из супесчаного</w:t>
      </w:r>
      <w:r w:rsidR="00703950" w:rsidRPr="004963AC">
        <w:rPr>
          <w:rStyle w:val="13pt0pt"/>
        </w:rPr>
        <w:t xml:space="preserve"> местного</w:t>
      </w:r>
      <w:r w:rsidRPr="004963AC">
        <w:rPr>
          <w:rStyle w:val="13pt0pt"/>
        </w:rPr>
        <w:t xml:space="preserve"> грунта. При этом применение ручных и механических трамбовок непосредственно над трубопроводами не допускается.</w:t>
      </w:r>
    </w:p>
    <w:p w14:paraId="19CF126D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Обратная засыпка траншеи трубопровода принята местным песчаным и супесчаным грунтом.</w:t>
      </w:r>
    </w:p>
    <w:p w14:paraId="3802A3A2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Все стальные детали трубопроводов, расположенные в колодцах, покрываются на 2 раза эмалью ХВ-785 по грунтовке ХВ-050.</w:t>
      </w:r>
    </w:p>
    <w:p w14:paraId="584C54FE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Монтаж колодцев произвести по серии ТПР 901-09-11.84 альбомы II, IV.</w:t>
      </w:r>
    </w:p>
    <w:p w14:paraId="036577A2" w14:textId="77777777" w:rsidR="004738B9" w:rsidRPr="004963AC" w:rsidRDefault="004738B9" w:rsidP="00FB225A">
      <w:pPr>
        <w:pStyle w:val="31"/>
        <w:shd w:val="clear" w:color="auto" w:fill="auto"/>
        <w:tabs>
          <w:tab w:val="left" w:pos="762"/>
        </w:tabs>
        <w:spacing w:before="0" w:after="0" w:line="240" w:lineRule="auto"/>
        <w:ind w:firstLine="426"/>
      </w:pPr>
      <w:r w:rsidRPr="004963AC">
        <w:rPr>
          <w:rStyle w:val="13pt0pt"/>
        </w:rPr>
        <w:t xml:space="preserve">Гидроизоляция днища колодцев принимается штукатурная асфальтовая из горячего асфальтового раствора толщиной 10 мм по </w:t>
      </w:r>
      <w:proofErr w:type="spellStart"/>
      <w:r w:rsidRPr="004963AC">
        <w:rPr>
          <w:rStyle w:val="13pt0pt"/>
        </w:rPr>
        <w:t>огрунтовке</w:t>
      </w:r>
      <w:proofErr w:type="spellEnd"/>
      <w:r w:rsidRPr="004963AC">
        <w:rPr>
          <w:rStyle w:val="13pt0pt"/>
        </w:rPr>
        <w:t xml:space="preserve"> разжиженным битумом; наружная гидроизоляция стен, лотков и плит перекрытия — окрасочная из горячего битума, наносимого в несколько слоев (не менее двух) общей толщиной 4-5 мм по грунтовке из битума, растворенного в бензине.</w:t>
      </w:r>
    </w:p>
    <w:p w14:paraId="66AB2FC8" w14:textId="77777777" w:rsidR="004738B9" w:rsidRPr="004963AC" w:rsidRDefault="004738B9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Монтаж и испытание трубопроводов вести согласно СП РК 4.01-103-2013 "Наружные сети и сооружения водоснабжения и канализации".</w:t>
      </w:r>
    </w:p>
    <w:p w14:paraId="5054F2C2" w14:textId="77777777" w:rsidR="00B44E12" w:rsidRPr="004963AC" w:rsidRDefault="00B44E12" w:rsidP="00FB225A">
      <w:pPr>
        <w:pStyle w:val="31"/>
        <w:shd w:val="clear" w:color="auto" w:fill="auto"/>
        <w:spacing w:before="0" w:after="0" w:line="240" w:lineRule="auto"/>
        <w:ind w:firstLine="426"/>
      </w:pPr>
    </w:p>
    <w:p w14:paraId="65F1D3EA" w14:textId="77777777" w:rsidR="004738B9" w:rsidRPr="004963AC" w:rsidRDefault="004738B9" w:rsidP="00B44E12">
      <w:pPr>
        <w:pStyle w:val="24"/>
        <w:shd w:val="clear" w:color="auto" w:fill="auto"/>
        <w:spacing w:before="0" w:after="120" w:line="240" w:lineRule="auto"/>
        <w:ind w:firstLine="425"/>
      </w:pPr>
      <w:r w:rsidRPr="004963AC">
        <w:rPr>
          <w:rStyle w:val="213pt0pt"/>
          <w:b/>
          <w:bCs/>
        </w:rPr>
        <w:t>Эксплуатационные мероприятия</w:t>
      </w:r>
    </w:p>
    <w:p w14:paraId="095BB73D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Основной задачей эксплуатации водопроводной сети является обеспечение бесперебойной подачи воды надлежащего качества, целесообразное использование сооружений в целях сокращения эксплуатационных затрат.</w:t>
      </w:r>
    </w:p>
    <w:p w14:paraId="1E9162F9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С этой целью необходимо:</w:t>
      </w:r>
    </w:p>
    <w:p w14:paraId="4A8EACB1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содержать в исправном состоянии все сооружения и их оборудование, для чего производить периодический осмотр всех сооружений и устройств;</w:t>
      </w:r>
    </w:p>
    <w:p w14:paraId="5E83F204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  <w:rPr>
          <w:rStyle w:val="13pt0pt"/>
          <w:color w:val="auto"/>
          <w:spacing w:val="1"/>
          <w:sz w:val="22"/>
          <w:szCs w:val="22"/>
          <w:shd w:val="clear" w:color="auto" w:fill="auto"/>
        </w:rPr>
      </w:pPr>
      <w:r w:rsidRPr="004963AC">
        <w:rPr>
          <w:rStyle w:val="13pt0pt"/>
        </w:rPr>
        <w:lastRenderedPageBreak/>
        <w:t>проводить мероприятия по обеспечению оптимальных режимов работы водопроводных сооружений;</w:t>
      </w:r>
    </w:p>
    <w:p w14:paraId="06E87CFE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проводить планово-предупредительные ремонты;</w:t>
      </w:r>
    </w:p>
    <w:p w14:paraId="200FC137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выявлять и ликвидировать аварии;</w:t>
      </w:r>
    </w:p>
    <w:p w14:paraId="17742384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регулярно наблюдать за качеством воды, подаваемой потребителям, производить отбор проб не реже одного раза в квартал;</w:t>
      </w:r>
    </w:p>
    <w:p w14:paraId="5D832BD5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наблюдать за контрольно-измерительной аппаратурой;</w:t>
      </w:r>
    </w:p>
    <w:p w14:paraId="0C358304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подготавливать водопроводные сооружения к работе в зимний период;</w:t>
      </w:r>
    </w:p>
    <w:p w14:paraId="7BEFF4DC" w14:textId="77777777" w:rsidR="005A7DE5" w:rsidRPr="004963AC" w:rsidRDefault="005A7DE5" w:rsidP="00FB225A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426"/>
      </w:pPr>
      <w:r w:rsidRPr="004963AC">
        <w:rPr>
          <w:rStyle w:val="13pt0pt"/>
        </w:rPr>
        <w:t>проводить очистку, промывку и дезинфекцию сооружений.</w:t>
      </w:r>
    </w:p>
    <w:p w14:paraId="3F9195E8" w14:textId="77777777" w:rsidR="00B44E12" w:rsidRPr="004963AC" w:rsidRDefault="00B44E12" w:rsidP="00FB225A">
      <w:pPr>
        <w:pStyle w:val="31"/>
        <w:shd w:val="clear" w:color="auto" w:fill="auto"/>
        <w:tabs>
          <w:tab w:val="left" w:pos="4497"/>
        </w:tabs>
        <w:spacing w:before="0" w:after="0" w:line="240" w:lineRule="auto"/>
        <w:ind w:firstLine="426"/>
        <w:rPr>
          <w:b/>
          <w:sz w:val="26"/>
          <w:szCs w:val="26"/>
        </w:rPr>
      </w:pPr>
    </w:p>
    <w:p w14:paraId="4F30B408" w14:textId="77777777" w:rsidR="00B44E12" w:rsidRPr="004963AC" w:rsidRDefault="00B44E12" w:rsidP="00FB225A">
      <w:pPr>
        <w:pStyle w:val="31"/>
        <w:shd w:val="clear" w:color="auto" w:fill="auto"/>
        <w:tabs>
          <w:tab w:val="left" w:pos="4497"/>
        </w:tabs>
        <w:spacing w:before="0" w:after="0" w:line="240" w:lineRule="auto"/>
        <w:ind w:firstLine="426"/>
        <w:rPr>
          <w:b/>
          <w:sz w:val="26"/>
          <w:szCs w:val="26"/>
        </w:rPr>
      </w:pPr>
    </w:p>
    <w:p w14:paraId="1A776D14" w14:textId="77777777" w:rsidR="00B44E12" w:rsidRPr="004963AC" w:rsidRDefault="00B44E12" w:rsidP="00FB225A">
      <w:pPr>
        <w:pStyle w:val="31"/>
        <w:shd w:val="clear" w:color="auto" w:fill="auto"/>
        <w:tabs>
          <w:tab w:val="left" w:pos="4497"/>
        </w:tabs>
        <w:spacing w:before="0" w:after="0" w:line="240" w:lineRule="auto"/>
        <w:ind w:firstLine="426"/>
        <w:rPr>
          <w:b/>
          <w:sz w:val="26"/>
          <w:szCs w:val="26"/>
        </w:rPr>
      </w:pPr>
    </w:p>
    <w:p w14:paraId="72A04765" w14:textId="77777777" w:rsidR="004738B9" w:rsidRPr="004963AC" w:rsidRDefault="005A7DE5" w:rsidP="00B44E12">
      <w:pPr>
        <w:pStyle w:val="31"/>
        <w:shd w:val="clear" w:color="auto" w:fill="auto"/>
        <w:tabs>
          <w:tab w:val="left" w:pos="4497"/>
        </w:tabs>
        <w:spacing w:before="0" w:after="120" w:line="240" w:lineRule="auto"/>
        <w:ind w:firstLine="425"/>
        <w:jc w:val="center"/>
        <w:rPr>
          <w:b/>
          <w:sz w:val="26"/>
          <w:szCs w:val="26"/>
        </w:rPr>
      </w:pPr>
      <w:r w:rsidRPr="004963AC">
        <w:rPr>
          <w:b/>
          <w:sz w:val="26"/>
          <w:szCs w:val="26"/>
        </w:rPr>
        <w:t>Испытанные напорных трубопроводов</w:t>
      </w:r>
    </w:p>
    <w:p w14:paraId="09DFD133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Напорные трубопроводы испытывают на прочность и герметичность гидравлическим методом.</w:t>
      </w:r>
    </w:p>
    <w:p w14:paraId="6A694D65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Величина предварительного и окончательного испытательного давления при проверке на прочность, выполняемой до засыпки траншеи и установки арматуры, должна быть равна расчетному давлению, с коэффициентом 1,25.</w:t>
      </w:r>
    </w:p>
    <w:p w14:paraId="64CAFA8C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Трубопровод из труб со стыковыми соединениями и соединительными деталями испытывают участками длиной не более 0,5км.</w:t>
      </w:r>
    </w:p>
    <w:p w14:paraId="59FACB69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До проведения предварительного и приемочного испытаний напорных трубопроводов должны быть:</w:t>
      </w:r>
    </w:p>
    <w:p w14:paraId="055A7355" w14:textId="735E6C61" w:rsidR="005A7DE5" w:rsidRPr="004963AC" w:rsidRDefault="00A00477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- </w:t>
      </w:r>
      <w:r w:rsidR="005A7DE5" w:rsidRPr="004963AC">
        <w:rPr>
          <w:rStyle w:val="13pt0pt"/>
        </w:rPr>
        <w:t>закончены все работы по заделке стыковых соединений, устройству упоров, монтажу соединительных частей и арматуры;</w:t>
      </w:r>
    </w:p>
    <w:p w14:paraId="7A0744D7" w14:textId="6787667D" w:rsidR="005A7DE5" w:rsidRPr="004963AC" w:rsidRDefault="00A00477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- </w:t>
      </w:r>
      <w:r w:rsidR="005A7DE5" w:rsidRPr="004963AC">
        <w:rPr>
          <w:rStyle w:val="13pt0pt"/>
        </w:rPr>
        <w:t>установлены фланцевые заглушки на отводах взамен гидрантов, вантузов, предохранительных клапанов и в местах присоединения к эксплуатируемым трубопроводам;</w:t>
      </w:r>
    </w:p>
    <w:p w14:paraId="03E8D875" w14:textId="0158A842" w:rsidR="005A7DE5" w:rsidRPr="004963AC" w:rsidRDefault="00A00477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- </w:t>
      </w:r>
      <w:r w:rsidR="005A7DE5" w:rsidRPr="004963AC">
        <w:rPr>
          <w:rStyle w:val="13pt0pt"/>
        </w:rPr>
        <w:t>подготовлены средства наполнения, опрессовки и опорожнения испытываемого участка, смонтированы временные коммуникации и установлены приборы и краны, необходимые для проведения испытаний;</w:t>
      </w:r>
    </w:p>
    <w:p w14:paraId="16C4A6CC" w14:textId="2946C0F6" w:rsidR="005A7DE5" w:rsidRPr="004963AC" w:rsidRDefault="00A00477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- </w:t>
      </w:r>
      <w:r w:rsidR="005A7DE5" w:rsidRPr="004963AC">
        <w:rPr>
          <w:rStyle w:val="13pt0pt"/>
        </w:rPr>
        <w:t>осушены и провентилированы колодцы для производства подготовительных работ, организовано дежурство на границе участков охранной зоны;</w:t>
      </w:r>
    </w:p>
    <w:p w14:paraId="113F8C9F" w14:textId="3C9EB759" w:rsidR="005A7DE5" w:rsidRPr="004963AC" w:rsidRDefault="00A00477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- </w:t>
      </w:r>
      <w:r w:rsidR="005A7DE5" w:rsidRPr="004963AC">
        <w:rPr>
          <w:rStyle w:val="13pt0pt"/>
        </w:rPr>
        <w:t>заполнен водой, испытываемый участок трубопровода (при гидравлическом способе испытания) и из него удален воздух.</w:t>
      </w:r>
    </w:p>
    <w:p w14:paraId="4E025F31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Напорный трубопровод признается выдержавшим предварительное и приемочное гидравлическое испытания на герметичность, если величина расхода подкаченной воды не превышает величин допустимого расхода подкаченной воды на испытываемый участок длиной 1 км и более, равный 1,35 л/мин.</w:t>
      </w:r>
    </w:p>
    <w:p w14:paraId="4C0AB3D1" w14:textId="77777777" w:rsidR="00B44E12" w:rsidRPr="004963AC" w:rsidRDefault="00B44E12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  <w:b/>
        </w:rPr>
      </w:pPr>
    </w:p>
    <w:p w14:paraId="51A12AAC" w14:textId="77777777" w:rsidR="005A7DE5" w:rsidRPr="004963AC" w:rsidRDefault="005A7DE5" w:rsidP="00B44E12">
      <w:pPr>
        <w:pStyle w:val="31"/>
        <w:shd w:val="clear" w:color="auto" w:fill="auto"/>
        <w:spacing w:before="0" w:after="120" w:line="240" w:lineRule="auto"/>
        <w:ind w:firstLine="425"/>
        <w:jc w:val="center"/>
        <w:rPr>
          <w:rStyle w:val="13pt0pt"/>
          <w:b/>
        </w:rPr>
      </w:pPr>
      <w:r w:rsidRPr="004963AC">
        <w:rPr>
          <w:rStyle w:val="13pt0pt"/>
          <w:b/>
        </w:rPr>
        <w:t>Промывка трубопроводов</w:t>
      </w:r>
    </w:p>
    <w:p w14:paraId="2EEEE8D8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 xml:space="preserve">После гидравлического испытания участки трубопровода промывают, путем пропуска чистой воды с большой скоростью и </w:t>
      </w:r>
      <w:r w:rsidRPr="004963AC">
        <w:rPr>
          <w:rStyle w:val="13pt0pt"/>
        </w:rPr>
        <w:lastRenderedPageBreak/>
        <w:t>продолжают процесс до тех пор, пока из промываемого трубопровода не пойдет чистая вода без примесей.</w:t>
      </w:r>
    </w:p>
    <w:p w14:paraId="1E677093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После промывки трубопровод дезинфицируют, заполняя его хлорной водой. Концентрация активного хлора должна быть 40-50 мг/л при суточном контакте. Хлорирование должно продолжаться не менее одних суток.</w:t>
      </w:r>
    </w:p>
    <w:p w14:paraId="01568389" w14:textId="77777777" w:rsidR="005A7DE5" w:rsidRPr="004963AC" w:rsidRDefault="005A7DE5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После выпуска хлорной воды трубопровод повторно промывают водой и отбирают пробы для лабораторного исследования. При двух благоприятных результатах исследования проб воды из промываемого трубопровода его санитарная обработка считается законченной.</w:t>
      </w:r>
    </w:p>
    <w:p w14:paraId="6F00C0DC" w14:textId="77777777" w:rsidR="00B44E12" w:rsidRPr="004963AC" w:rsidRDefault="00B44E12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  <w:b/>
        </w:rPr>
      </w:pPr>
    </w:p>
    <w:p w14:paraId="0AF3AA91" w14:textId="77777777" w:rsidR="005527F3" w:rsidRPr="004963AC" w:rsidRDefault="005527F3" w:rsidP="00B44E12">
      <w:pPr>
        <w:pStyle w:val="31"/>
        <w:shd w:val="clear" w:color="auto" w:fill="auto"/>
        <w:spacing w:before="0" w:after="120" w:line="240" w:lineRule="auto"/>
        <w:ind w:firstLine="425"/>
        <w:jc w:val="center"/>
        <w:rPr>
          <w:rStyle w:val="13pt0pt"/>
          <w:b/>
        </w:rPr>
      </w:pPr>
      <w:r w:rsidRPr="004963AC">
        <w:rPr>
          <w:rStyle w:val="13pt0pt"/>
          <w:b/>
        </w:rPr>
        <w:t>Инженерно-технические мероприятия по предупреждению чрезвычайных и взрывопожарных мероприятий</w:t>
      </w:r>
    </w:p>
    <w:p w14:paraId="40E3383E" w14:textId="77777777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Все работники подрядной строительной организации должны быть проинструктированы о соблюдении установленного на предприятии противопожарного режима. При изменении специфики работы рабочих и служащих предприятия проводится повторный инструктаж или организуются занятия по пожарно-техническому минимуму. По окончании прохождения пожарно-технического минимума принимаются зачеты.</w:t>
      </w:r>
    </w:p>
    <w:p w14:paraId="67F18BDF" w14:textId="7D0EC64A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Ответственность за обеспечение пожарной безопасности предприятия, его структурных подразделений возлагается на первых руководителей.</w:t>
      </w:r>
    </w:p>
    <w:p w14:paraId="388FD2B0" w14:textId="77777777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Для обеспечения пожаротушения на объекте (строительная, монтажная площадка) создается противопожарное формирование (дружина). Пожарные щиты устанавливаются в удобном месте, и имеют свободный доступ.</w:t>
      </w:r>
    </w:p>
    <w:p w14:paraId="00927A44" w14:textId="77777777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Строительно-монтажные работы, огневые работы ведутся в строгом соответствии с требованиями по пожарной безопасности.</w:t>
      </w:r>
    </w:p>
    <w:p w14:paraId="0E692B64" w14:textId="77777777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При эксплуатации электроустановок запрещается использовать электроаппараты и приборы, имеющие неисправности, которые могут привести к пожару, а так же эксплуатировать провода и кабели с поврежденной или потерявшей защитные свойства изоляцией.</w:t>
      </w:r>
    </w:p>
    <w:p w14:paraId="73B26701" w14:textId="3ADA08D5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  <w:rPr>
          <w:rStyle w:val="13pt0pt"/>
        </w:rPr>
      </w:pPr>
      <w:r w:rsidRPr="004963AC">
        <w:rPr>
          <w:rStyle w:val="13pt0pt"/>
        </w:rPr>
        <w:t>На территории строительной и монтажной площадок не допускается устраивать свалки горючих отходов, мусора. Все отходы собираются на специально выделенных площадках в контейнеры или ящики, а затем вывозить. Работники должны соблюдать на производстве и в быту требования пожарной безопасности, стандартов, норм и правил, а также, соблюдать и поддерживать противопожарный режим, выполнять меры предосторожности при пользовании электрическими и газовыми приборами, предметами бытовой химии, проведении огневых работ и работ с легко воспламеняющимися и горючими жидкостями, другими опасными в пожарном отношении веществами, материалами и оборудованием.</w:t>
      </w:r>
    </w:p>
    <w:p w14:paraId="1E26883D" w14:textId="77777777" w:rsidR="00B44E12" w:rsidRPr="004963AC" w:rsidRDefault="00B44E12" w:rsidP="00FB225A">
      <w:pPr>
        <w:pStyle w:val="31"/>
        <w:shd w:val="clear" w:color="auto" w:fill="auto"/>
        <w:spacing w:before="0" w:after="0" w:line="240" w:lineRule="auto"/>
        <w:ind w:firstLine="426"/>
      </w:pPr>
    </w:p>
    <w:p w14:paraId="47455990" w14:textId="77777777" w:rsidR="005527F3" w:rsidRPr="004963AC" w:rsidRDefault="005527F3" w:rsidP="00B44E12">
      <w:pPr>
        <w:pStyle w:val="31"/>
        <w:shd w:val="clear" w:color="auto" w:fill="auto"/>
        <w:spacing w:before="0" w:after="120" w:line="240" w:lineRule="auto"/>
        <w:ind w:firstLine="425"/>
        <w:jc w:val="center"/>
        <w:rPr>
          <w:b/>
          <w:sz w:val="26"/>
          <w:szCs w:val="26"/>
        </w:rPr>
      </w:pPr>
      <w:r w:rsidRPr="004963AC">
        <w:rPr>
          <w:b/>
          <w:sz w:val="26"/>
          <w:szCs w:val="26"/>
        </w:rPr>
        <w:t>Охрана окружающей среды. Мероприятия по уменьшению</w:t>
      </w:r>
      <w:r w:rsidR="00B44E12" w:rsidRPr="004963AC">
        <w:rPr>
          <w:b/>
          <w:sz w:val="26"/>
          <w:szCs w:val="26"/>
        </w:rPr>
        <w:t xml:space="preserve"> </w:t>
      </w:r>
      <w:r w:rsidRPr="004963AC">
        <w:rPr>
          <w:b/>
          <w:sz w:val="26"/>
          <w:szCs w:val="26"/>
        </w:rPr>
        <w:t>негативного влияния на атмосферный воздух</w:t>
      </w:r>
    </w:p>
    <w:p w14:paraId="4A89B524" w14:textId="77777777" w:rsidR="005527F3" w:rsidRPr="004963AC" w:rsidRDefault="005527F3" w:rsidP="00FB225A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На период строительства подрядчик обязан выполнить следующие требования для ослабления воздействия на поверхностные и грунтовые воды:</w:t>
      </w:r>
    </w:p>
    <w:p w14:paraId="1FF6F907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ежедневный подвоз строительных материалов без создания площадок для хранения;</w:t>
      </w:r>
    </w:p>
    <w:p w14:paraId="60BC37F0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lastRenderedPageBreak/>
        <w:t>исключение организации мест заправки строительной техники;</w:t>
      </w:r>
    </w:p>
    <w:p w14:paraId="2FBAED72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подрядчику запрещается сваливать и сливать какие-либо материалы и вещества, получаемые при выполнении работ в пониженные места рельефа;</w:t>
      </w:r>
    </w:p>
    <w:p w14:paraId="31340089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подрядчик обязан постоянно содержать строительную площадку в чистоте и свободной от мусора и отходов;</w:t>
      </w:r>
    </w:p>
    <w:p w14:paraId="3305649B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  <w:rPr>
          <w:rStyle w:val="13pt0pt"/>
          <w:color w:val="auto"/>
          <w:spacing w:val="1"/>
          <w:sz w:val="22"/>
          <w:szCs w:val="22"/>
          <w:shd w:val="clear" w:color="auto" w:fill="auto"/>
        </w:rPr>
      </w:pPr>
      <w:r w:rsidRPr="004963AC">
        <w:rPr>
          <w:rStyle w:val="13pt0pt"/>
        </w:rPr>
        <w:t>содержать территорию в санитарно-чистом состоянии;</w:t>
      </w:r>
    </w:p>
    <w:p w14:paraId="70F16A2B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проводить регулярную уборку прилегающей территории от мусора и других загрязнений и обеспечить их ежедневный вывоз для утилизации путём сбора бытовых отходов в мешки;</w:t>
      </w:r>
    </w:p>
    <w:p w14:paraId="7882E7FB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на примыкающих территориях за пределами отведенной строительной площадки не допускается вырубка кустарника, устройство свалок отходов, складирование материалов, повреждение дерново-растительного покрова;</w:t>
      </w:r>
    </w:p>
    <w:p w14:paraId="510A8BD5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на участке производства работ должны иметься емкости для сбора мусора, загрязненных обтирочных материалов и слива загрязненных жидкостей. Мусор и другие отходы должны вывозиться в согласованные с санитарной службой места. Беспорядочная свалка мусора не допускается;</w:t>
      </w:r>
    </w:p>
    <w:p w14:paraId="1CA349C4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заправку машин топливом, маслом следует производить на заправочных станциях. Заправка стационарных машин и машин с ограниченной подвижностью должна производиться автозаправщиком только с помощью шлангов, имеющих запорные устройства у выпускного отверстия с использованием поддонов. Применение для заправки открытых емкостей типа ведер не допускается;</w:t>
      </w:r>
    </w:p>
    <w:p w14:paraId="3F51A072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отработанные масла следует собирать в специальные емкости. Слив масел на землю запрещается;</w:t>
      </w:r>
    </w:p>
    <w:p w14:paraId="398510C1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машины и оборудование в зоне работ должны находиться только в период их использования;</w:t>
      </w:r>
    </w:p>
    <w:p w14:paraId="40E07FB3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доставку технологических смесей на место работ следует осуществлять в специально оборудованных транспортных средствах, а выгрузку производить в специальные расходные емкости или на подготовленное основание. Выгрузка на землю не допускается;</w:t>
      </w:r>
    </w:p>
    <w:p w14:paraId="7F8FC9B8" w14:textId="77777777" w:rsidR="005527F3" w:rsidRPr="004963AC" w:rsidRDefault="005527F3" w:rsidP="00FB225A">
      <w:pPr>
        <w:pStyle w:val="3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очистку и промывку машин, перевозивших технологические смеси, следует производить в специально отведенных местах. Воду после промывки сливают в отстойные емкости;</w:t>
      </w:r>
    </w:p>
    <w:p w14:paraId="4A3A93ED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по завершению строительных работ с территории должны быть снесены временные здания и конструкции, проведена планировка поверхности грунта, выполнены предусмотренные работы по рекультивации и благоустройству территории;</w:t>
      </w:r>
      <w:r w:rsidRPr="004963AC">
        <w:t xml:space="preserve"> </w:t>
      </w:r>
      <w:r w:rsidRPr="004963AC">
        <w:rPr>
          <w:rStyle w:val="13pt0pt"/>
        </w:rPr>
        <w:t>параметры применяемых машин, оборудования, транспортных средств, влияющих на окружающую среду в процессе эксплуатации должны соответствовать установленным стандартам и техническим условиям предприятия- изготовителя;</w:t>
      </w:r>
    </w:p>
    <w:p w14:paraId="4449BD25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  <w:rPr>
          <w:rStyle w:val="13pt0pt"/>
          <w:color w:val="auto"/>
          <w:spacing w:val="1"/>
          <w:sz w:val="22"/>
          <w:szCs w:val="22"/>
          <w:shd w:val="clear" w:color="auto" w:fill="auto"/>
        </w:rPr>
      </w:pPr>
      <w:r w:rsidRPr="004963AC">
        <w:rPr>
          <w:rStyle w:val="13pt0pt"/>
        </w:rPr>
        <w:t>состав и свойства всех материалов, применяемых при выполнении дорожно-строительных и ремонтных работ, должны на момент их использования соответствовать указанным в проектной документации стандартам, техническим условиям и нормам.</w:t>
      </w:r>
    </w:p>
    <w:p w14:paraId="5BEA0A4F" w14:textId="77777777" w:rsidR="00B44E12" w:rsidRPr="004963AC" w:rsidRDefault="00B44E12" w:rsidP="00024A6B">
      <w:pPr>
        <w:pStyle w:val="31"/>
        <w:shd w:val="clear" w:color="auto" w:fill="auto"/>
        <w:tabs>
          <w:tab w:val="left" w:pos="284"/>
        </w:tabs>
        <w:spacing w:before="0" w:after="0" w:line="240" w:lineRule="auto"/>
        <w:ind w:left="426"/>
      </w:pPr>
    </w:p>
    <w:p w14:paraId="3C9A58AF" w14:textId="77777777" w:rsidR="005527F3" w:rsidRPr="004963AC" w:rsidRDefault="005527F3" w:rsidP="00B44E12">
      <w:pPr>
        <w:pStyle w:val="24"/>
        <w:shd w:val="clear" w:color="auto" w:fill="auto"/>
        <w:spacing w:before="0" w:after="120" w:line="240" w:lineRule="auto"/>
        <w:ind w:firstLine="425"/>
      </w:pPr>
      <w:r w:rsidRPr="004963AC">
        <w:rPr>
          <w:rStyle w:val="213pt0pt"/>
          <w:b/>
          <w:bCs/>
        </w:rPr>
        <w:t>Мероприятия по предотвращению загрязнения почвенного покрова отходами</w:t>
      </w:r>
    </w:p>
    <w:p w14:paraId="0848FF34" w14:textId="77777777" w:rsidR="005527F3" w:rsidRPr="004963AC" w:rsidRDefault="005527F3" w:rsidP="001C4C25">
      <w:pPr>
        <w:pStyle w:val="31"/>
        <w:shd w:val="clear" w:color="auto" w:fill="auto"/>
        <w:spacing w:before="0" w:after="0" w:line="240" w:lineRule="auto"/>
        <w:ind w:firstLine="426"/>
      </w:pPr>
      <w:r w:rsidRPr="004963AC">
        <w:rPr>
          <w:rStyle w:val="13pt0pt"/>
        </w:rPr>
        <w:t>Для предотвращения загрязнения почвы отходами предусмотрены следующие мероприятия:</w:t>
      </w:r>
    </w:p>
    <w:p w14:paraId="73732842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ежедневная уборка площадки проведения строительства;</w:t>
      </w:r>
    </w:p>
    <w:p w14:paraId="23DC58ED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lastRenderedPageBreak/>
        <w:t>сбор строительных отходов и вывоз их для утилизации либо размещения по установленной схеме;</w:t>
      </w:r>
    </w:p>
    <w:p w14:paraId="574C33C5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сбор, хранение, размещение твердых бытовых отходов от рабочих в период проведения строительства и эксплуатации в специальные контейнеры;</w:t>
      </w:r>
    </w:p>
    <w:p w14:paraId="216AE4D6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заправка техники с применением средств сбора утечек ГСМ;</w:t>
      </w:r>
    </w:p>
    <w:p w14:paraId="1CD9982C" w14:textId="77777777" w:rsidR="005527F3" w:rsidRPr="004963AC" w:rsidRDefault="005527F3" w:rsidP="00FB225A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426"/>
      </w:pPr>
      <w:r w:rsidRPr="004963AC">
        <w:rPr>
          <w:rStyle w:val="13pt0pt"/>
        </w:rPr>
        <w:t>ежедневный подвоз строительных материалов без создания площадок для хранения непосредственно на объекте строительства;</w:t>
      </w:r>
    </w:p>
    <w:p w14:paraId="62AF8CD3" w14:textId="77777777" w:rsidR="005527F3" w:rsidRPr="004963AC" w:rsidRDefault="005527F3" w:rsidP="004963AC">
      <w:pPr>
        <w:pStyle w:val="31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right="-1" w:firstLine="426"/>
      </w:pPr>
      <w:r w:rsidRPr="004963AC">
        <w:rPr>
          <w:rStyle w:val="13pt0pt"/>
        </w:rPr>
        <w:t>передислокация всех технологических транспортных средств с участка проведения ремонтных работ.</w:t>
      </w:r>
    </w:p>
    <w:sectPr w:rsidR="005527F3" w:rsidRPr="004963AC" w:rsidSect="00E54875">
      <w:headerReference w:type="default" r:id="rId9"/>
      <w:pgSz w:w="16840" w:h="11907" w:orient="landscape" w:code="9"/>
      <w:pgMar w:top="1418" w:right="851" w:bottom="1134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4F71" w14:textId="77777777" w:rsidR="00F80C16" w:rsidRDefault="00F80C16">
      <w:r>
        <w:separator/>
      </w:r>
    </w:p>
  </w:endnote>
  <w:endnote w:type="continuationSeparator" w:id="0">
    <w:p w14:paraId="7009E7BB" w14:textId="77777777" w:rsidR="00F80C16" w:rsidRDefault="00F8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853211"/>
      <w:docPartObj>
        <w:docPartGallery w:val="Page Numbers (Bottom of Page)"/>
        <w:docPartUnique/>
      </w:docPartObj>
    </w:sdtPr>
    <w:sdtContent>
      <w:p w14:paraId="15A209F0" w14:textId="7A425BC0" w:rsidR="00432B73" w:rsidRDefault="00432B73">
        <w:pPr>
          <w:pStyle w:val="a9"/>
          <w:jc w:val="right"/>
        </w:pPr>
        <w:r w:rsidRPr="00584259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Pr="00584259">
          <w:rPr>
            <w:rFonts w:ascii="Times New Roman" w:hAnsi="Times New Roman"/>
            <w:i w:val="0"/>
            <w:sz w:val="24"/>
            <w:szCs w:val="24"/>
          </w:rPr>
          <w:instrText>PAGE   \* MERGEFORMAT</w:instrText>
        </w:r>
        <w:r w:rsidRPr="00584259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="004A7C60">
          <w:rPr>
            <w:rFonts w:ascii="Times New Roman" w:hAnsi="Times New Roman"/>
            <w:i w:val="0"/>
            <w:noProof/>
            <w:sz w:val="24"/>
            <w:szCs w:val="24"/>
          </w:rPr>
          <w:t>2</w:t>
        </w:r>
        <w:r w:rsidRPr="00584259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  <w:p w14:paraId="0463F98F" w14:textId="77777777" w:rsidR="00432B73" w:rsidRDefault="00432B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A4C" w14:textId="77777777" w:rsidR="00F80C16" w:rsidRDefault="00F80C16">
      <w:r>
        <w:separator/>
      </w:r>
    </w:p>
  </w:footnote>
  <w:footnote w:type="continuationSeparator" w:id="0">
    <w:p w14:paraId="2ED8D724" w14:textId="77777777" w:rsidR="00F80C16" w:rsidRDefault="00F8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4EC" w14:textId="77777777" w:rsidR="00432B73" w:rsidRPr="00024A6B" w:rsidRDefault="00432B73" w:rsidP="00024A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178"/>
    <w:multiLevelType w:val="multilevel"/>
    <w:tmpl w:val="145C64D4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2816"/>
    <w:multiLevelType w:val="hybridMultilevel"/>
    <w:tmpl w:val="1F80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7DEF"/>
    <w:multiLevelType w:val="multilevel"/>
    <w:tmpl w:val="0084124A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D3D9C"/>
    <w:multiLevelType w:val="hybridMultilevel"/>
    <w:tmpl w:val="92AA1E3E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2DD50DDE"/>
    <w:multiLevelType w:val="hybridMultilevel"/>
    <w:tmpl w:val="5294662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5" w15:restartNumberingAfterBreak="0">
    <w:nsid w:val="36743C2E"/>
    <w:multiLevelType w:val="hybridMultilevel"/>
    <w:tmpl w:val="E49A857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8401FFE"/>
    <w:multiLevelType w:val="hybridMultilevel"/>
    <w:tmpl w:val="105C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7D95"/>
    <w:multiLevelType w:val="multilevel"/>
    <w:tmpl w:val="1E10D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D2060A"/>
    <w:multiLevelType w:val="multilevel"/>
    <w:tmpl w:val="CF5A6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925571"/>
    <w:multiLevelType w:val="multilevel"/>
    <w:tmpl w:val="0F3A8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093672">
    <w:abstractNumId w:val="9"/>
  </w:num>
  <w:num w:numId="2" w16cid:durableId="1392272833">
    <w:abstractNumId w:val="4"/>
  </w:num>
  <w:num w:numId="3" w16cid:durableId="14113935">
    <w:abstractNumId w:val="1"/>
  </w:num>
  <w:num w:numId="4" w16cid:durableId="673650965">
    <w:abstractNumId w:val="3"/>
  </w:num>
  <w:num w:numId="5" w16cid:durableId="1182089199">
    <w:abstractNumId w:val="0"/>
  </w:num>
  <w:num w:numId="6" w16cid:durableId="30422573">
    <w:abstractNumId w:val="7"/>
  </w:num>
  <w:num w:numId="7" w16cid:durableId="891044568">
    <w:abstractNumId w:val="2"/>
  </w:num>
  <w:num w:numId="8" w16cid:durableId="1094204634">
    <w:abstractNumId w:val="8"/>
  </w:num>
  <w:num w:numId="9" w16cid:durableId="461459698">
    <w:abstractNumId w:val="6"/>
  </w:num>
  <w:num w:numId="10" w16cid:durableId="1972321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BA"/>
    <w:rsid w:val="000134C5"/>
    <w:rsid w:val="00013A5F"/>
    <w:rsid w:val="000140ED"/>
    <w:rsid w:val="00024A6B"/>
    <w:rsid w:val="00042A0F"/>
    <w:rsid w:val="00046043"/>
    <w:rsid w:val="00073863"/>
    <w:rsid w:val="00075DFD"/>
    <w:rsid w:val="000A78F9"/>
    <w:rsid w:val="000B18B1"/>
    <w:rsid w:val="000C0004"/>
    <w:rsid w:val="000F7D4A"/>
    <w:rsid w:val="00121BAD"/>
    <w:rsid w:val="00136941"/>
    <w:rsid w:val="00142807"/>
    <w:rsid w:val="001454A7"/>
    <w:rsid w:val="00154853"/>
    <w:rsid w:val="00167AD6"/>
    <w:rsid w:val="001829C2"/>
    <w:rsid w:val="00197FDC"/>
    <w:rsid w:val="001C16E0"/>
    <w:rsid w:val="001C4C25"/>
    <w:rsid w:val="001D4FAD"/>
    <w:rsid w:val="002321FD"/>
    <w:rsid w:val="00245D35"/>
    <w:rsid w:val="00245E1C"/>
    <w:rsid w:val="002817B1"/>
    <w:rsid w:val="002B1425"/>
    <w:rsid w:val="002B286C"/>
    <w:rsid w:val="002B330A"/>
    <w:rsid w:val="002F0B51"/>
    <w:rsid w:val="002F5206"/>
    <w:rsid w:val="0034415C"/>
    <w:rsid w:val="003718C1"/>
    <w:rsid w:val="00383839"/>
    <w:rsid w:val="003C05BC"/>
    <w:rsid w:val="003F6A1F"/>
    <w:rsid w:val="0040556B"/>
    <w:rsid w:val="00405A52"/>
    <w:rsid w:val="00432B73"/>
    <w:rsid w:val="00460F90"/>
    <w:rsid w:val="00462839"/>
    <w:rsid w:val="004738B9"/>
    <w:rsid w:val="004963AC"/>
    <w:rsid w:val="004A7C60"/>
    <w:rsid w:val="004B4C6C"/>
    <w:rsid w:val="004D4A9F"/>
    <w:rsid w:val="00501890"/>
    <w:rsid w:val="005100FB"/>
    <w:rsid w:val="0052108C"/>
    <w:rsid w:val="00545CFF"/>
    <w:rsid w:val="005527F3"/>
    <w:rsid w:val="005626C7"/>
    <w:rsid w:val="005652B2"/>
    <w:rsid w:val="00584259"/>
    <w:rsid w:val="005964A0"/>
    <w:rsid w:val="005A7DE5"/>
    <w:rsid w:val="006009FC"/>
    <w:rsid w:val="00643E5E"/>
    <w:rsid w:val="006501E1"/>
    <w:rsid w:val="00673991"/>
    <w:rsid w:val="00686EA8"/>
    <w:rsid w:val="006A4DAC"/>
    <w:rsid w:val="006C2A74"/>
    <w:rsid w:val="006C3F99"/>
    <w:rsid w:val="006C638F"/>
    <w:rsid w:val="006E06BE"/>
    <w:rsid w:val="006E0F6A"/>
    <w:rsid w:val="007009A5"/>
    <w:rsid w:val="00703950"/>
    <w:rsid w:val="007067B7"/>
    <w:rsid w:val="0072560D"/>
    <w:rsid w:val="007400B5"/>
    <w:rsid w:val="007439F3"/>
    <w:rsid w:val="00762DF3"/>
    <w:rsid w:val="00767B08"/>
    <w:rsid w:val="007731B9"/>
    <w:rsid w:val="007F482C"/>
    <w:rsid w:val="00806127"/>
    <w:rsid w:val="0080742D"/>
    <w:rsid w:val="00811F55"/>
    <w:rsid w:val="008135F2"/>
    <w:rsid w:val="008169D1"/>
    <w:rsid w:val="008438A9"/>
    <w:rsid w:val="008630CF"/>
    <w:rsid w:val="0087236B"/>
    <w:rsid w:val="008D1041"/>
    <w:rsid w:val="008F541E"/>
    <w:rsid w:val="00903BE4"/>
    <w:rsid w:val="00921B21"/>
    <w:rsid w:val="00922EB7"/>
    <w:rsid w:val="00935B09"/>
    <w:rsid w:val="0095407D"/>
    <w:rsid w:val="00983EEA"/>
    <w:rsid w:val="009961D4"/>
    <w:rsid w:val="009B44C5"/>
    <w:rsid w:val="009B7F92"/>
    <w:rsid w:val="009C5D8C"/>
    <w:rsid w:val="009D0559"/>
    <w:rsid w:val="00A00477"/>
    <w:rsid w:val="00A21B09"/>
    <w:rsid w:val="00A41B99"/>
    <w:rsid w:val="00A450AE"/>
    <w:rsid w:val="00A52EB2"/>
    <w:rsid w:val="00A6334D"/>
    <w:rsid w:val="00A74E64"/>
    <w:rsid w:val="00AC324E"/>
    <w:rsid w:val="00AD3C2D"/>
    <w:rsid w:val="00AF645A"/>
    <w:rsid w:val="00B425A8"/>
    <w:rsid w:val="00B44E12"/>
    <w:rsid w:val="00B46E95"/>
    <w:rsid w:val="00B800B4"/>
    <w:rsid w:val="00BA2574"/>
    <w:rsid w:val="00BA2B01"/>
    <w:rsid w:val="00BA331B"/>
    <w:rsid w:val="00BD2742"/>
    <w:rsid w:val="00C104E1"/>
    <w:rsid w:val="00C148B7"/>
    <w:rsid w:val="00C40AB2"/>
    <w:rsid w:val="00CA0156"/>
    <w:rsid w:val="00CA1CF7"/>
    <w:rsid w:val="00CA23A4"/>
    <w:rsid w:val="00CA2BCE"/>
    <w:rsid w:val="00CB462B"/>
    <w:rsid w:val="00CC3593"/>
    <w:rsid w:val="00CF3A1C"/>
    <w:rsid w:val="00D4427D"/>
    <w:rsid w:val="00D9443F"/>
    <w:rsid w:val="00DC2CCA"/>
    <w:rsid w:val="00DF64E9"/>
    <w:rsid w:val="00E1656D"/>
    <w:rsid w:val="00E26271"/>
    <w:rsid w:val="00E47480"/>
    <w:rsid w:val="00E54875"/>
    <w:rsid w:val="00E6790D"/>
    <w:rsid w:val="00E91DF6"/>
    <w:rsid w:val="00E96EA7"/>
    <w:rsid w:val="00EB6543"/>
    <w:rsid w:val="00EC5C10"/>
    <w:rsid w:val="00EC6BBA"/>
    <w:rsid w:val="00ED6074"/>
    <w:rsid w:val="00EE01C0"/>
    <w:rsid w:val="00F06AA9"/>
    <w:rsid w:val="00F27C70"/>
    <w:rsid w:val="00F40217"/>
    <w:rsid w:val="00F4693B"/>
    <w:rsid w:val="00F53C56"/>
    <w:rsid w:val="00F80C16"/>
    <w:rsid w:val="00FA3697"/>
    <w:rsid w:val="00FB225A"/>
    <w:rsid w:val="00FB311D"/>
    <w:rsid w:val="00FC68E9"/>
    <w:rsid w:val="00FE5516"/>
    <w:rsid w:val="00FE79B4"/>
    <w:rsid w:val="00FF0AFB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36AA62"/>
  <w15:chartTrackingRefBased/>
  <w15:docId w15:val="{AC8A75BF-A492-41CA-9F23-E8EFEFD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5C"/>
    <w:pPr>
      <w:spacing w:after="0" w:line="240" w:lineRule="auto"/>
      <w:jc w:val="both"/>
    </w:pPr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3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тамп"/>
    <w:basedOn w:val="a"/>
    <w:rsid w:val="0034415C"/>
    <w:pPr>
      <w:jc w:val="center"/>
    </w:pPr>
    <w:rPr>
      <w:noProof/>
      <w:sz w:val="18"/>
    </w:rPr>
  </w:style>
  <w:style w:type="paragraph" w:styleId="a4">
    <w:name w:val="header"/>
    <w:basedOn w:val="a"/>
    <w:link w:val="a5"/>
    <w:rsid w:val="0034415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415C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34415C"/>
    <w:pPr>
      <w:ind w:firstLine="709"/>
    </w:pPr>
  </w:style>
  <w:style w:type="character" w:customStyle="1" w:styleId="a7">
    <w:name w:val="Основной текст Знак"/>
    <w:basedOn w:val="a0"/>
    <w:link w:val="a6"/>
    <w:semiHidden/>
    <w:rsid w:val="0034415C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table" w:styleId="a8">
    <w:name w:val="Table Grid"/>
    <w:basedOn w:val="a1"/>
    <w:uiPriority w:val="59"/>
    <w:rsid w:val="0081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35F2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154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853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character" w:customStyle="1" w:styleId="ab">
    <w:name w:val="Основной текст_"/>
    <w:basedOn w:val="a0"/>
    <w:link w:val="31"/>
    <w:rsid w:val="007009A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b"/>
    <w:rsid w:val="007009A5"/>
    <w:pPr>
      <w:widowControl w:val="0"/>
      <w:shd w:val="clear" w:color="auto" w:fill="FFFFFF"/>
      <w:spacing w:before="60" w:after="60" w:line="418" w:lineRule="exact"/>
    </w:pPr>
    <w:rPr>
      <w:rFonts w:ascii="Times New Roman" w:hAnsi="Times New Roman"/>
      <w:i w:val="0"/>
      <w:spacing w:val="1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b"/>
    <w:rsid w:val="00700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9961D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5210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108C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52108C"/>
    <w:pPr>
      <w:spacing w:after="120"/>
      <w:ind w:left="283"/>
      <w:jc w:val="left"/>
    </w:pPr>
    <w:rPr>
      <w:rFonts w:ascii="Times New Roman" w:hAnsi="Times New Roman"/>
      <w:i w:val="0"/>
      <w:sz w:val="24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5210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15pt">
    <w:name w:val="Основной текст + 11;5 pt;Полужирный;Курсив"/>
    <w:basedOn w:val="ab"/>
    <w:rsid w:val="002B14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b"/>
    <w:rsid w:val="00042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0">
    <w:name w:val="Основной текст + 13 pt;Полужирный;Интервал 0 pt"/>
    <w:basedOn w:val="ab"/>
    <w:rsid w:val="00042A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CB462B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B462B"/>
    <w:pPr>
      <w:widowControl w:val="0"/>
      <w:shd w:val="clear" w:color="auto" w:fill="FFFFFF"/>
      <w:spacing w:line="0" w:lineRule="atLeast"/>
      <w:jc w:val="left"/>
    </w:pPr>
    <w:rPr>
      <w:rFonts w:ascii="Times New Roman" w:hAnsi="Times New Roman"/>
      <w:iCs/>
      <w:spacing w:val="1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4738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0pt">
    <w:name w:val="Основной текст (2) + 13 pt;Интервал 0 pt"/>
    <w:basedOn w:val="23"/>
    <w:rsid w:val="004738B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4738B9"/>
    <w:pPr>
      <w:widowControl w:val="0"/>
      <w:shd w:val="clear" w:color="auto" w:fill="FFFFFF"/>
      <w:spacing w:before="360" w:after="240" w:line="322" w:lineRule="exact"/>
      <w:ind w:hanging="1500"/>
      <w:jc w:val="center"/>
    </w:pPr>
    <w:rPr>
      <w:rFonts w:ascii="Times New Roman" w:hAnsi="Times New Roman"/>
      <w:b/>
      <w:bCs/>
      <w:i w:val="0"/>
      <w:sz w:val="22"/>
      <w:szCs w:val="22"/>
      <w:lang w:eastAsia="en-US"/>
    </w:rPr>
  </w:style>
  <w:style w:type="paragraph" w:styleId="af">
    <w:name w:val="No Spacing"/>
    <w:uiPriority w:val="1"/>
    <w:qFormat/>
    <w:rsid w:val="00C148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ocked/>
    <w:rsid w:val="00F402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AF64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F645A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F645A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4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F645A"/>
    <w:rPr>
      <w:rFonts w:ascii="ГОСТ тип А" w:eastAsia="Times New Roman" w:hAnsi="ГОСТ тип А" w:cs="Times New Roman"/>
      <w:b/>
      <w:bCs/>
      <w:i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F645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645A"/>
    <w:rPr>
      <w:rFonts w:ascii="Segoe UI" w:eastAsia="Times New Roman" w:hAnsi="Segoe UI" w:cs="Segoe UI"/>
      <w:i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2CCA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2CCA"/>
    <w:rPr>
      <w:rFonts w:asciiTheme="majorHAnsi" w:eastAsiaTheme="majorEastAsia" w:hAnsiTheme="majorHAnsi" w:cstheme="majorBidi"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2CCA"/>
    <w:rPr>
      <w:rFonts w:asciiTheme="majorHAnsi" w:eastAsiaTheme="majorEastAsia" w:hAnsiTheme="majorHAnsi" w:cstheme="majorBidi"/>
      <w:i/>
      <w:color w:val="2E74B5" w:themeColor="accent1" w:themeShade="BF"/>
      <w:sz w:val="28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E54875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E54875"/>
    <w:rPr>
      <w:color w:val="800080"/>
      <w:u w:val="single"/>
    </w:rPr>
  </w:style>
  <w:style w:type="paragraph" w:customStyle="1" w:styleId="msonormal0">
    <w:name w:val="msonormal"/>
    <w:basedOn w:val="a"/>
    <w:rsid w:val="00E54875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  <w:style w:type="paragraph" w:customStyle="1" w:styleId="font5">
    <w:name w:val="font5"/>
    <w:basedOn w:val="a"/>
    <w:rsid w:val="00E54875"/>
    <w:pPr>
      <w:spacing w:before="100" w:beforeAutospacing="1" w:after="100" w:afterAutospacing="1"/>
      <w:jc w:val="left"/>
    </w:pPr>
    <w:rPr>
      <w:rFonts w:ascii="Times New Roman" w:hAnsi="Times New Roman"/>
      <w:iCs/>
      <w:szCs w:val="28"/>
    </w:rPr>
  </w:style>
  <w:style w:type="paragraph" w:customStyle="1" w:styleId="font6">
    <w:name w:val="font6"/>
    <w:basedOn w:val="a"/>
    <w:rsid w:val="00E54875"/>
    <w:pPr>
      <w:spacing w:before="100" w:beforeAutospacing="1" w:after="100" w:afterAutospacing="1"/>
      <w:jc w:val="left"/>
    </w:pPr>
    <w:rPr>
      <w:rFonts w:ascii="Times New Roman" w:hAnsi="Times New Roman"/>
      <w:iCs/>
      <w:szCs w:val="28"/>
    </w:rPr>
  </w:style>
  <w:style w:type="paragraph" w:customStyle="1" w:styleId="xl66">
    <w:name w:val="xl66"/>
    <w:basedOn w:val="a"/>
    <w:rsid w:val="00E54875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i w:val="0"/>
      <w:szCs w:val="28"/>
    </w:rPr>
  </w:style>
  <w:style w:type="paragraph" w:customStyle="1" w:styleId="xl67">
    <w:name w:val="xl67"/>
    <w:basedOn w:val="a"/>
    <w:rsid w:val="00E548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 w:val="0"/>
      <w:szCs w:val="28"/>
    </w:rPr>
  </w:style>
  <w:style w:type="paragraph" w:customStyle="1" w:styleId="xl68">
    <w:name w:val="xl68"/>
    <w:basedOn w:val="a"/>
    <w:rsid w:val="00E5487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 w:val="0"/>
      <w:szCs w:val="28"/>
    </w:rPr>
  </w:style>
  <w:style w:type="paragraph" w:customStyle="1" w:styleId="xl69">
    <w:name w:val="xl69"/>
    <w:basedOn w:val="a"/>
    <w:rsid w:val="00E54875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i w:val="0"/>
      <w:szCs w:val="28"/>
    </w:rPr>
  </w:style>
  <w:style w:type="paragraph" w:customStyle="1" w:styleId="xl70">
    <w:name w:val="xl70"/>
    <w:basedOn w:val="a"/>
    <w:rsid w:val="00E548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 w:val="0"/>
      <w:szCs w:val="28"/>
    </w:rPr>
  </w:style>
  <w:style w:type="paragraph" w:customStyle="1" w:styleId="xl71">
    <w:name w:val="xl71"/>
    <w:basedOn w:val="a"/>
    <w:rsid w:val="00E5487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 w:val="0"/>
      <w:szCs w:val="28"/>
    </w:rPr>
  </w:style>
  <w:style w:type="paragraph" w:customStyle="1" w:styleId="xl72">
    <w:name w:val="xl72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iCs/>
      <w:szCs w:val="28"/>
    </w:rPr>
  </w:style>
  <w:style w:type="paragraph" w:customStyle="1" w:styleId="xl73">
    <w:name w:val="xl73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74">
    <w:name w:val="xl74"/>
    <w:basedOn w:val="a"/>
    <w:rsid w:val="00E548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75">
    <w:name w:val="xl75"/>
    <w:basedOn w:val="a"/>
    <w:rsid w:val="00E548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76">
    <w:name w:val="xl76"/>
    <w:basedOn w:val="a"/>
    <w:rsid w:val="00E54875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i w:val="0"/>
      <w:szCs w:val="28"/>
    </w:rPr>
  </w:style>
  <w:style w:type="paragraph" w:customStyle="1" w:styleId="xl77">
    <w:name w:val="xl77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78">
    <w:name w:val="xl78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Cs/>
      <w:szCs w:val="28"/>
    </w:rPr>
  </w:style>
  <w:style w:type="paragraph" w:customStyle="1" w:styleId="xl79">
    <w:name w:val="xl79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0">
    <w:name w:val="xl80"/>
    <w:basedOn w:val="a"/>
    <w:rsid w:val="00E548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1">
    <w:name w:val="xl81"/>
    <w:basedOn w:val="a"/>
    <w:rsid w:val="00E548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2">
    <w:name w:val="xl82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3">
    <w:name w:val="xl83"/>
    <w:basedOn w:val="a"/>
    <w:rsid w:val="00E548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4">
    <w:name w:val="xl84"/>
    <w:basedOn w:val="a"/>
    <w:rsid w:val="00E5487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5">
    <w:name w:val="xl85"/>
    <w:basedOn w:val="a"/>
    <w:rsid w:val="00E548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6">
    <w:name w:val="xl86"/>
    <w:basedOn w:val="a"/>
    <w:rsid w:val="00E548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7">
    <w:name w:val="xl87"/>
    <w:basedOn w:val="a"/>
    <w:rsid w:val="00E5487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8">
    <w:name w:val="xl88"/>
    <w:basedOn w:val="a"/>
    <w:rsid w:val="00E548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Cs/>
      <w:szCs w:val="28"/>
    </w:rPr>
  </w:style>
  <w:style w:type="paragraph" w:customStyle="1" w:styleId="xl89">
    <w:name w:val="xl89"/>
    <w:basedOn w:val="a"/>
    <w:rsid w:val="00E54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iCs/>
      <w:szCs w:val="28"/>
    </w:rPr>
  </w:style>
  <w:style w:type="paragraph" w:customStyle="1" w:styleId="xl90">
    <w:name w:val="xl90"/>
    <w:basedOn w:val="a"/>
    <w:rsid w:val="00E548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iCs/>
      <w:szCs w:val="28"/>
    </w:rPr>
  </w:style>
  <w:style w:type="paragraph" w:customStyle="1" w:styleId="xl91">
    <w:name w:val="xl91"/>
    <w:basedOn w:val="a"/>
    <w:rsid w:val="00E548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4C48-AA4D-4C40-9C83-2A77AA27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TJK</cp:lastModifiedBy>
  <cp:revision>30</cp:revision>
  <cp:lastPrinted>2021-06-10T10:02:00Z</cp:lastPrinted>
  <dcterms:created xsi:type="dcterms:W3CDTF">2021-03-10T13:42:00Z</dcterms:created>
  <dcterms:modified xsi:type="dcterms:W3CDTF">2023-12-12T16:28:00Z</dcterms:modified>
</cp:coreProperties>
</file>